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5516D" w14:textId="77777777" w:rsidR="00C21B96" w:rsidRDefault="00C21B96">
      <w:pPr>
        <w:spacing w:line="560" w:lineRule="exact"/>
        <w:ind w:right="620"/>
        <w:rPr>
          <w:rFonts w:eastAsia="仿宋_GB2312"/>
          <w:sz w:val="32"/>
          <w:szCs w:val="24"/>
        </w:rPr>
      </w:pPr>
    </w:p>
    <w:p w14:paraId="5C91C3FF" w14:textId="706E2A14" w:rsidR="00C21B96" w:rsidRDefault="00C21B96">
      <w:pPr>
        <w:spacing w:line="440" w:lineRule="exact"/>
        <w:jc w:val="center"/>
        <w:rPr>
          <w:rFonts w:eastAsia="仿宋_GB2312"/>
          <w:sz w:val="32"/>
          <w:szCs w:val="24"/>
        </w:rPr>
      </w:pPr>
    </w:p>
    <w:p w14:paraId="5F190226" w14:textId="3F668011" w:rsidR="00C21B96" w:rsidRDefault="00C21B96">
      <w:pPr>
        <w:spacing w:line="440" w:lineRule="exact"/>
        <w:jc w:val="center"/>
        <w:rPr>
          <w:rFonts w:eastAsia="仿宋_GB2312"/>
          <w:sz w:val="32"/>
          <w:szCs w:val="24"/>
        </w:rPr>
      </w:pPr>
    </w:p>
    <w:p w14:paraId="5D7456F3" w14:textId="77777777" w:rsidR="00C21B96" w:rsidRDefault="00C21B96">
      <w:pPr>
        <w:spacing w:line="440" w:lineRule="exact"/>
        <w:jc w:val="center"/>
        <w:rPr>
          <w:rFonts w:eastAsia="仿宋_GB2312"/>
          <w:sz w:val="32"/>
          <w:szCs w:val="24"/>
        </w:rPr>
      </w:pPr>
    </w:p>
    <w:p w14:paraId="53389EBD" w14:textId="4D5134E1" w:rsidR="00C21B96" w:rsidRDefault="00C21B96">
      <w:pPr>
        <w:spacing w:line="440" w:lineRule="exact"/>
        <w:jc w:val="center"/>
        <w:rPr>
          <w:rFonts w:eastAsia="仿宋_GB2312"/>
          <w:sz w:val="32"/>
          <w:szCs w:val="24"/>
        </w:rPr>
      </w:pPr>
    </w:p>
    <w:p w14:paraId="45C103E1" w14:textId="77777777" w:rsidR="005E2045" w:rsidRPr="005E2045" w:rsidRDefault="005E2045" w:rsidP="005E2045">
      <w:pPr>
        <w:pStyle w:val="a0"/>
      </w:pPr>
    </w:p>
    <w:p w14:paraId="3E2E992B" w14:textId="77777777" w:rsidR="00C21B96" w:rsidRDefault="00C21B96">
      <w:pPr>
        <w:spacing w:after="120"/>
        <w:rPr>
          <w:rFonts w:eastAsia="仿宋_GB2312"/>
          <w:sz w:val="32"/>
          <w:szCs w:val="24"/>
        </w:rPr>
      </w:pPr>
    </w:p>
    <w:p w14:paraId="1CB6DEAA" w14:textId="77777777" w:rsidR="00C21B96" w:rsidRDefault="00C21B96">
      <w:pPr>
        <w:spacing w:line="440" w:lineRule="exact"/>
        <w:jc w:val="center"/>
        <w:rPr>
          <w:rFonts w:eastAsia="仿宋_GB2312"/>
          <w:sz w:val="32"/>
          <w:szCs w:val="24"/>
        </w:rPr>
      </w:pPr>
    </w:p>
    <w:p w14:paraId="2E88E3A5" w14:textId="77777777" w:rsidR="00C21B96" w:rsidRDefault="00B71183">
      <w:pPr>
        <w:spacing w:line="440" w:lineRule="exact"/>
        <w:jc w:val="center"/>
        <w:rPr>
          <w:rFonts w:eastAsia="楷体_GB2312"/>
          <w:color w:val="FFFFFF"/>
          <w:sz w:val="32"/>
          <w:szCs w:val="24"/>
        </w:rPr>
      </w:pPr>
      <w:proofErr w:type="gramStart"/>
      <w:r>
        <w:rPr>
          <w:rFonts w:eastAsia="仿宋_GB2312"/>
          <w:sz w:val="32"/>
          <w:szCs w:val="24"/>
        </w:rPr>
        <w:t>津</w:t>
      </w:r>
      <w:r>
        <w:rPr>
          <w:rFonts w:eastAsia="仿宋_GB2312" w:hint="eastAsia"/>
          <w:sz w:val="32"/>
          <w:szCs w:val="24"/>
        </w:rPr>
        <w:t>自贸</w:t>
      </w:r>
      <w:proofErr w:type="gramEnd"/>
      <w:r>
        <w:rPr>
          <w:rFonts w:eastAsia="仿宋_GB2312" w:hint="eastAsia"/>
          <w:sz w:val="32"/>
          <w:szCs w:val="24"/>
        </w:rPr>
        <w:t>发</w:t>
      </w:r>
      <w:r>
        <w:rPr>
          <w:rFonts w:eastAsia="仿宋_GB2312"/>
          <w:sz w:val="32"/>
          <w:szCs w:val="24"/>
        </w:rPr>
        <w:t>〔</w:t>
      </w:r>
      <w:r>
        <w:rPr>
          <w:rFonts w:eastAsia="仿宋_GB2312"/>
          <w:sz w:val="32"/>
          <w:szCs w:val="24"/>
        </w:rPr>
        <w:t>202</w:t>
      </w:r>
      <w:r>
        <w:rPr>
          <w:rFonts w:eastAsia="仿宋_GB2312" w:hint="eastAsia"/>
          <w:sz w:val="32"/>
          <w:szCs w:val="24"/>
        </w:rPr>
        <w:t>4</w:t>
      </w:r>
      <w:r>
        <w:rPr>
          <w:rFonts w:eastAsia="仿宋_GB2312"/>
          <w:sz w:val="32"/>
          <w:szCs w:val="24"/>
        </w:rPr>
        <w:t>〕</w:t>
      </w:r>
      <w:r>
        <w:rPr>
          <w:rFonts w:eastAsia="仿宋_GB2312" w:hint="eastAsia"/>
          <w:sz w:val="32"/>
          <w:szCs w:val="24"/>
        </w:rPr>
        <w:t>3</w:t>
      </w:r>
      <w:r>
        <w:rPr>
          <w:rFonts w:eastAsia="仿宋_GB2312"/>
          <w:sz w:val="32"/>
          <w:szCs w:val="24"/>
        </w:rPr>
        <w:t>号</w:t>
      </w:r>
    </w:p>
    <w:p w14:paraId="5491FA25" w14:textId="5A4BEE55" w:rsidR="00C21B96" w:rsidRDefault="00C21B96">
      <w:pPr>
        <w:spacing w:line="420" w:lineRule="exact"/>
        <w:rPr>
          <w:rFonts w:eastAsia="仿宋_GB2312"/>
          <w:sz w:val="32"/>
          <w:szCs w:val="24"/>
        </w:rPr>
      </w:pPr>
    </w:p>
    <w:p w14:paraId="7F364909" w14:textId="77777777" w:rsidR="00C21B96" w:rsidRDefault="00C21B96">
      <w:pPr>
        <w:rPr>
          <w:rFonts w:eastAsia="仿宋_GB2312"/>
          <w:sz w:val="32"/>
          <w:szCs w:val="24"/>
        </w:rPr>
      </w:pPr>
    </w:p>
    <w:p w14:paraId="609CD82D" w14:textId="77777777" w:rsidR="00C21B96" w:rsidRDefault="00B71183">
      <w:pPr>
        <w:spacing w:line="700" w:lineRule="exact"/>
        <w:jc w:val="center"/>
        <w:rPr>
          <w:rFonts w:ascii="Times New Roman Regular" w:eastAsia="方正小标宋简体" w:hAnsi="Times New Roman Regular" w:cs="Times New Roman Regular"/>
          <w:sz w:val="44"/>
          <w:szCs w:val="44"/>
        </w:rPr>
      </w:pPr>
      <w:r>
        <w:rPr>
          <w:rFonts w:ascii="Times New Roman Regular" w:eastAsia="方正小标宋简体" w:hAnsi="Times New Roman Regular" w:cs="Times New Roman Regular" w:hint="eastAsia"/>
          <w:sz w:val="44"/>
          <w:szCs w:val="44"/>
        </w:rPr>
        <w:t>关于印发</w:t>
      </w:r>
      <w:proofErr w:type="gramStart"/>
      <w:r>
        <w:rPr>
          <w:rFonts w:ascii="Times New Roman Regular" w:eastAsia="方正小标宋简体" w:hAnsi="Times New Roman Regular" w:cs="Times New Roman Regular" w:hint="eastAsia"/>
          <w:sz w:val="44"/>
          <w:szCs w:val="44"/>
        </w:rPr>
        <w:t>《</w:t>
      </w:r>
      <w:proofErr w:type="gramEnd"/>
      <w:r>
        <w:rPr>
          <w:rFonts w:ascii="Times New Roman Regular" w:eastAsia="方正小标宋简体" w:hAnsi="Times New Roman Regular" w:cs="Times New Roman Regular" w:hint="eastAsia"/>
          <w:sz w:val="44"/>
          <w:szCs w:val="44"/>
        </w:rPr>
        <w:t>中国（天津）自由贸易试验区</w:t>
      </w:r>
    </w:p>
    <w:p w14:paraId="7C1E2490" w14:textId="77777777" w:rsidR="00C21B96" w:rsidRDefault="00B71183">
      <w:pPr>
        <w:spacing w:line="700" w:lineRule="exact"/>
        <w:jc w:val="center"/>
        <w:rPr>
          <w:rFonts w:ascii="Times New Roman Regular" w:eastAsia="方正小标宋简体" w:hAnsi="Times New Roman Regular" w:cs="Times New Roman Regular"/>
          <w:sz w:val="44"/>
          <w:szCs w:val="44"/>
        </w:rPr>
      </w:pPr>
      <w:r>
        <w:rPr>
          <w:rFonts w:ascii="Times New Roman Regular" w:eastAsia="方正小标宋简体" w:hAnsi="Times New Roman Regular" w:cs="Times New Roman Regular" w:hint="eastAsia"/>
          <w:sz w:val="44"/>
          <w:szCs w:val="44"/>
        </w:rPr>
        <w:t>数据出境管理清单（负面清单）</w:t>
      </w:r>
    </w:p>
    <w:p w14:paraId="2B6DAFEF" w14:textId="77777777" w:rsidR="00C21B96" w:rsidRDefault="00B71183">
      <w:pPr>
        <w:spacing w:line="700" w:lineRule="exact"/>
        <w:jc w:val="center"/>
        <w:rPr>
          <w:rFonts w:eastAsia="仿宋_GB2312"/>
          <w:sz w:val="32"/>
          <w:szCs w:val="24"/>
        </w:rPr>
      </w:pPr>
      <w:r>
        <w:rPr>
          <w:rFonts w:ascii="Times New Roman Regular" w:eastAsia="方正小标宋简体" w:hAnsi="Times New Roman Regular" w:cs="Times New Roman Regular" w:hint="eastAsia"/>
          <w:sz w:val="44"/>
          <w:szCs w:val="44"/>
        </w:rPr>
        <w:t>（</w:t>
      </w:r>
      <w:r>
        <w:rPr>
          <w:rFonts w:ascii="Times New Roman Regular" w:eastAsia="方正小标宋简体" w:hAnsi="Times New Roman Regular" w:cs="Times New Roman Regular" w:hint="eastAsia"/>
          <w:sz w:val="44"/>
          <w:szCs w:val="44"/>
        </w:rPr>
        <w:t>2024</w:t>
      </w:r>
      <w:r>
        <w:rPr>
          <w:rFonts w:ascii="Times New Roman Regular" w:eastAsia="方正小标宋简体" w:hAnsi="Times New Roman Regular" w:cs="Times New Roman Regular" w:hint="eastAsia"/>
          <w:sz w:val="44"/>
          <w:szCs w:val="44"/>
        </w:rPr>
        <w:t>版）</w:t>
      </w:r>
      <w:proofErr w:type="gramStart"/>
      <w:r>
        <w:rPr>
          <w:rFonts w:ascii="Times New Roman Regular" w:eastAsia="方正小标宋简体" w:hAnsi="Times New Roman Regular" w:cs="Times New Roman Regular" w:hint="eastAsia"/>
          <w:sz w:val="44"/>
          <w:szCs w:val="44"/>
        </w:rPr>
        <w:t>》</w:t>
      </w:r>
      <w:proofErr w:type="gramEnd"/>
      <w:r>
        <w:rPr>
          <w:rFonts w:ascii="Times New Roman Regular" w:eastAsia="方正小标宋简体" w:hAnsi="Times New Roman Regular" w:cs="Times New Roman Regular" w:hint="eastAsia"/>
          <w:sz w:val="44"/>
          <w:szCs w:val="44"/>
        </w:rPr>
        <w:t>的通知</w:t>
      </w:r>
    </w:p>
    <w:p w14:paraId="2A0334F9" w14:textId="77777777" w:rsidR="00C21B96" w:rsidRDefault="00C21B96">
      <w:pPr>
        <w:spacing w:line="520" w:lineRule="exact"/>
        <w:rPr>
          <w:rFonts w:eastAsia="仿宋_GB2312"/>
          <w:sz w:val="32"/>
          <w:szCs w:val="24"/>
        </w:rPr>
      </w:pPr>
    </w:p>
    <w:p w14:paraId="5814036E" w14:textId="77777777" w:rsidR="00C21B96" w:rsidRDefault="00B71183">
      <w:pPr>
        <w:spacing w:line="600" w:lineRule="exact"/>
        <w:rPr>
          <w:rFonts w:ascii="仿宋_GB2312" w:eastAsia="仿宋_GB2312"/>
          <w:sz w:val="32"/>
          <w:szCs w:val="32"/>
        </w:rPr>
      </w:pPr>
      <w:r>
        <w:rPr>
          <w:rFonts w:eastAsia="仿宋_GB2312" w:hint="eastAsia"/>
          <w:sz w:val="32"/>
          <w:szCs w:val="32"/>
        </w:rPr>
        <w:t>各有关单位</w:t>
      </w:r>
      <w:r>
        <w:rPr>
          <w:rFonts w:eastAsia="仿宋_GB2312"/>
          <w:sz w:val="32"/>
          <w:szCs w:val="32"/>
        </w:rPr>
        <w:t>：</w:t>
      </w:r>
    </w:p>
    <w:p w14:paraId="12D47E09" w14:textId="1C8A1407" w:rsidR="00C21B96" w:rsidRDefault="00B71183">
      <w:pPr>
        <w:overflowPunct w:val="0"/>
        <w:spacing w:line="600" w:lineRule="exact"/>
        <w:ind w:firstLine="640"/>
        <w:rPr>
          <w:rFonts w:eastAsia="仿宋_GB2312"/>
          <w:sz w:val="32"/>
          <w:szCs w:val="32"/>
        </w:rPr>
      </w:pPr>
      <w:r>
        <w:rPr>
          <w:rFonts w:eastAsia="仿宋_GB2312"/>
          <w:sz w:val="32"/>
          <w:szCs w:val="32"/>
        </w:rPr>
        <w:t>为</w:t>
      </w:r>
      <w:r>
        <w:rPr>
          <w:rFonts w:eastAsia="仿宋_GB2312" w:hint="eastAsia"/>
          <w:sz w:val="32"/>
          <w:szCs w:val="32"/>
        </w:rPr>
        <w:t>推动自贸试验区企业数据跨境流动更加便利，依据</w:t>
      </w:r>
      <w:r>
        <w:rPr>
          <w:rFonts w:eastAsia="仿宋_GB2312"/>
          <w:sz w:val="32"/>
          <w:szCs w:val="32"/>
        </w:rPr>
        <w:t>《</w:t>
      </w:r>
      <w:r w:rsidR="00EB57AF">
        <w:rPr>
          <w:rFonts w:eastAsia="仿宋_GB2312" w:hint="eastAsia"/>
          <w:sz w:val="32"/>
          <w:szCs w:val="32"/>
        </w:rPr>
        <w:t>促进和</w:t>
      </w:r>
      <w:r>
        <w:rPr>
          <w:rFonts w:eastAsia="仿宋_GB2312" w:hint="eastAsia"/>
          <w:sz w:val="32"/>
          <w:szCs w:val="32"/>
        </w:rPr>
        <w:t>规范</w:t>
      </w:r>
      <w:r>
        <w:rPr>
          <w:rFonts w:eastAsia="仿宋_GB2312" w:hint="eastAsia"/>
          <w:sz w:val="32"/>
          <w:szCs w:val="32"/>
        </w:rPr>
        <w:t>数据跨境流动规</w:t>
      </w:r>
      <w:bookmarkStart w:id="0" w:name="_GoBack"/>
      <w:bookmarkEnd w:id="0"/>
      <w:r>
        <w:rPr>
          <w:rFonts w:eastAsia="仿宋_GB2312" w:hint="eastAsia"/>
          <w:sz w:val="32"/>
          <w:szCs w:val="32"/>
        </w:rPr>
        <w:t>定</w:t>
      </w:r>
      <w:r>
        <w:rPr>
          <w:rFonts w:eastAsia="仿宋_GB2312"/>
          <w:sz w:val="32"/>
          <w:szCs w:val="32"/>
        </w:rPr>
        <w:t>》</w:t>
      </w:r>
      <w:r>
        <w:rPr>
          <w:rFonts w:eastAsia="仿宋_GB2312" w:hint="eastAsia"/>
          <w:sz w:val="32"/>
          <w:szCs w:val="32"/>
        </w:rPr>
        <w:t>等有关文件规定，中国（天津）自由贸易试验区管理委员会、天津市商务局会同有关部门制定了《中国（天津）自由贸易试验区数据出境管理清单（负面清单）（</w:t>
      </w:r>
      <w:r>
        <w:rPr>
          <w:rFonts w:eastAsia="仿宋_GB2312" w:hint="eastAsia"/>
          <w:sz w:val="32"/>
          <w:szCs w:val="32"/>
        </w:rPr>
        <w:t>2024</w:t>
      </w:r>
      <w:r>
        <w:rPr>
          <w:rFonts w:eastAsia="仿宋_GB2312" w:hint="eastAsia"/>
          <w:sz w:val="32"/>
          <w:szCs w:val="32"/>
        </w:rPr>
        <w:t>版）》，现正式印发，请遵照执行。</w:t>
      </w:r>
    </w:p>
    <w:p w14:paraId="7CF3E865" w14:textId="77777777" w:rsidR="00C21B96" w:rsidRDefault="00C21B96">
      <w:pPr>
        <w:spacing w:line="600" w:lineRule="exact"/>
        <w:jc w:val="left"/>
        <w:rPr>
          <w:rFonts w:eastAsia="仿宋_GB2312"/>
          <w:sz w:val="32"/>
          <w:szCs w:val="32"/>
        </w:rPr>
      </w:pPr>
    </w:p>
    <w:p w14:paraId="342775AF" w14:textId="77777777" w:rsidR="00C21B96" w:rsidRDefault="00C21B96">
      <w:pPr>
        <w:spacing w:line="600" w:lineRule="exact"/>
        <w:ind w:firstLineChars="200" w:firstLine="640"/>
        <w:jc w:val="left"/>
        <w:rPr>
          <w:rFonts w:eastAsia="仿宋_GB2312"/>
          <w:sz w:val="32"/>
          <w:szCs w:val="32"/>
        </w:rPr>
      </w:pPr>
    </w:p>
    <w:p w14:paraId="68DA9250" w14:textId="77777777" w:rsidR="00C21B96" w:rsidRDefault="00B71183">
      <w:pPr>
        <w:spacing w:line="600" w:lineRule="exact"/>
        <w:ind w:firstLineChars="200" w:firstLine="640"/>
        <w:jc w:val="left"/>
        <w:rPr>
          <w:rFonts w:eastAsia="仿宋_GB2312"/>
          <w:sz w:val="32"/>
          <w:szCs w:val="32"/>
        </w:rPr>
      </w:pPr>
      <w:r>
        <w:rPr>
          <w:rFonts w:eastAsia="仿宋_GB2312" w:hint="eastAsia"/>
          <w:sz w:val="32"/>
          <w:szCs w:val="32"/>
        </w:rPr>
        <w:lastRenderedPageBreak/>
        <w:t>（此页无正文）</w:t>
      </w:r>
    </w:p>
    <w:p w14:paraId="242BFBCE" w14:textId="77777777" w:rsidR="00C21B96" w:rsidRDefault="00C21B96">
      <w:pPr>
        <w:spacing w:line="600" w:lineRule="exact"/>
        <w:ind w:firstLineChars="1800" w:firstLine="5760"/>
        <w:jc w:val="left"/>
        <w:rPr>
          <w:rFonts w:eastAsia="仿宋_GB2312"/>
          <w:sz w:val="32"/>
          <w:szCs w:val="32"/>
        </w:rPr>
      </w:pPr>
    </w:p>
    <w:p w14:paraId="4667C129" w14:textId="77777777" w:rsidR="00C21B96" w:rsidRDefault="00B71183">
      <w:pPr>
        <w:tabs>
          <w:tab w:val="left" w:pos="8080"/>
        </w:tabs>
        <w:spacing w:line="600" w:lineRule="exact"/>
        <w:ind w:firstLineChars="200" w:firstLine="640"/>
        <w:jc w:val="right"/>
        <w:rPr>
          <w:rFonts w:eastAsia="仿宋_GB2312"/>
          <w:sz w:val="32"/>
          <w:szCs w:val="32"/>
        </w:rPr>
      </w:pPr>
      <w:r>
        <w:rPr>
          <w:rFonts w:eastAsia="仿宋_GB2312" w:hint="eastAsia"/>
          <w:sz w:val="32"/>
          <w:szCs w:val="32"/>
        </w:rPr>
        <w:t xml:space="preserve">            </w:t>
      </w:r>
    </w:p>
    <w:p w14:paraId="156A2BFF" w14:textId="77777777" w:rsidR="00C21B96" w:rsidRDefault="00B71183">
      <w:pPr>
        <w:tabs>
          <w:tab w:val="left" w:pos="8080"/>
        </w:tabs>
        <w:spacing w:line="600" w:lineRule="exact"/>
        <w:ind w:firstLineChars="200" w:firstLine="640"/>
        <w:jc w:val="right"/>
        <w:rPr>
          <w:rFonts w:eastAsia="仿宋_GB2312"/>
          <w:sz w:val="32"/>
          <w:szCs w:val="32"/>
        </w:rPr>
      </w:pPr>
      <w:r>
        <w:rPr>
          <w:rFonts w:eastAsia="仿宋_GB2312"/>
          <w:noProof/>
          <w:sz w:val="32"/>
          <w:szCs w:val="24"/>
        </w:rPr>
        <mc:AlternateContent>
          <mc:Choice Requires="wps">
            <w:drawing>
              <wp:anchor distT="0" distB="0" distL="114300" distR="114300" simplePos="0" relativeHeight="251660288" behindDoc="0" locked="0" layoutInCell="1" allowOverlap="1" wp14:anchorId="191A8541" wp14:editId="2976DA11">
                <wp:simplePos x="0" y="0"/>
                <wp:positionH relativeFrom="column">
                  <wp:posOffset>3271520</wp:posOffset>
                </wp:positionH>
                <wp:positionV relativeFrom="paragraph">
                  <wp:posOffset>327660</wp:posOffset>
                </wp:positionV>
                <wp:extent cx="1799590" cy="515620"/>
                <wp:effectExtent l="0" t="0" r="0" b="0"/>
                <wp:wrapNone/>
                <wp:docPr id="5" name="文本框 5"/>
                <wp:cNvGraphicFramePr/>
                <a:graphic xmlns:a="http://schemas.openxmlformats.org/drawingml/2006/main">
                  <a:graphicData uri="http://schemas.microsoft.com/office/word/2010/wordprocessingShape">
                    <wps:wsp>
                      <wps:cNvSpPr txBox="1"/>
                      <wps:spPr>
                        <a:xfrm>
                          <a:off x="4971415" y="8154035"/>
                          <a:ext cx="1799590" cy="515620"/>
                        </a:xfrm>
                        <a:prstGeom prst="rect">
                          <a:avLst/>
                        </a:prstGeom>
                        <a:noFill/>
                        <a:ln w="6350">
                          <a:noFill/>
                        </a:ln>
                        <a:effectLst/>
                      </wps:spPr>
                      <wps:txbx>
                        <w:txbxContent>
                          <w:p w14:paraId="582A4A95" w14:textId="77777777" w:rsidR="00C21B96" w:rsidRDefault="00B71183">
                            <w:pPr>
                              <w:rPr>
                                <w:rFonts w:ascii="仿宋_GB2312" w:eastAsia="仿宋_GB2312"/>
                                <w:sz w:val="32"/>
                                <w:szCs w:val="32"/>
                              </w:rPr>
                            </w:pPr>
                            <w:r>
                              <w:rPr>
                                <w:rFonts w:ascii="仿宋_GB2312" w:eastAsia="仿宋_GB2312" w:hint="eastAsia"/>
                                <w:spacing w:val="56"/>
                                <w:kern w:val="0"/>
                                <w:sz w:val="32"/>
                                <w:szCs w:val="32"/>
                                <w:fitText w:val="2488" w:id="-986007040"/>
                              </w:rPr>
                              <w:t>天津市商务</w:t>
                            </w:r>
                            <w:r>
                              <w:rPr>
                                <w:rFonts w:ascii="仿宋_GB2312" w:eastAsia="仿宋_GB2312" w:hint="eastAsia"/>
                                <w:spacing w:val="4"/>
                                <w:kern w:val="0"/>
                                <w:sz w:val="32"/>
                                <w:szCs w:val="32"/>
                                <w:fitText w:val="2488" w:id="-986007040"/>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1A8541" id="_x0000_t202" coordsize="21600,21600" o:spt="202" path="m,l,21600r21600,l21600,xe">
                <v:stroke joinstyle="miter"/>
                <v:path gradientshapeok="t" o:connecttype="rect"/>
              </v:shapetype>
              <v:shape id="文本框 5" o:spid="_x0000_s1026" type="#_x0000_t202" style="position:absolute;left:0;text-align:left;margin-left:257.6pt;margin-top:25.8pt;width:141.7pt;height:4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" filled="f" stroked="f" strokeweight=".5pt">
                <v:textbox>
                  <w:txbxContent>
                    <w:p w14:paraId="582A4A95" w14:textId="77777777" w:rsidR="00C21B96" w:rsidRDefault="00000000">
                      <w:pPr>
                        <w:rPr>
                          <w:rFonts w:ascii="仿宋_GB2312" w:eastAsia="仿宋_GB2312"/>
                          <w:sz w:val="32"/>
                          <w:szCs w:val="32"/>
                        </w:rPr>
                      </w:pPr>
                      <w:r>
                        <w:rPr>
                          <w:rFonts w:ascii="仿宋_GB2312" w:eastAsia="仿宋_GB2312" w:hint="eastAsia"/>
                          <w:spacing w:val="56"/>
                          <w:kern w:val="0"/>
                          <w:sz w:val="32"/>
                          <w:szCs w:val="32"/>
                          <w:fitText w:val="2488" w:id="-986007040"/>
                        </w:rPr>
                        <w:t>天津市商务</w:t>
                      </w:r>
                      <w:r>
                        <w:rPr>
                          <w:rFonts w:ascii="仿宋_GB2312" w:eastAsia="仿宋_GB2312" w:hint="eastAsia"/>
                          <w:spacing w:val="4"/>
                          <w:kern w:val="0"/>
                          <w:sz w:val="32"/>
                          <w:szCs w:val="32"/>
                          <w:fitText w:val="2488" w:id="-986007040"/>
                        </w:rPr>
                        <w:t>局</w:t>
                      </w:r>
                    </w:p>
                  </w:txbxContent>
                </v:textbox>
              </v:shape>
            </w:pict>
          </mc:Fallback>
        </mc:AlternateContent>
      </w:r>
      <w:r>
        <w:rPr>
          <w:rFonts w:eastAsia="仿宋_GB2312"/>
          <w:noProof/>
          <w:sz w:val="32"/>
          <w:szCs w:val="24"/>
        </w:rPr>
        <mc:AlternateContent>
          <mc:Choice Requires="wps">
            <w:drawing>
              <wp:anchor distT="0" distB="0" distL="114300" distR="114300" simplePos="0" relativeHeight="251662336" behindDoc="0" locked="0" layoutInCell="1" allowOverlap="1" wp14:anchorId="4F9894A4" wp14:editId="2B8B48F2">
                <wp:simplePos x="0" y="0"/>
                <wp:positionH relativeFrom="column">
                  <wp:posOffset>256540</wp:posOffset>
                </wp:positionH>
                <wp:positionV relativeFrom="paragraph">
                  <wp:posOffset>229870</wp:posOffset>
                </wp:positionV>
                <wp:extent cx="1999615" cy="724535"/>
                <wp:effectExtent l="0" t="0" r="0" b="0"/>
                <wp:wrapNone/>
                <wp:docPr id="1" name="文本框 1"/>
                <wp:cNvGraphicFramePr/>
                <a:graphic xmlns:a="http://schemas.openxmlformats.org/drawingml/2006/main">
                  <a:graphicData uri="http://schemas.microsoft.com/office/word/2010/wordprocessingShape">
                    <wps:wsp>
                      <wps:cNvSpPr txBox="1"/>
                      <wps:spPr>
                        <a:xfrm>
                          <a:off x="1999615" y="7982585"/>
                          <a:ext cx="1999615" cy="724535"/>
                        </a:xfrm>
                        <a:prstGeom prst="rect">
                          <a:avLst/>
                        </a:prstGeom>
                        <a:noFill/>
                        <a:ln w="6350">
                          <a:noFill/>
                        </a:ln>
                        <a:effectLst/>
                      </wps:spPr>
                      <wps:txbx>
                        <w:txbxContent>
                          <w:p w14:paraId="58A58172" w14:textId="77777777" w:rsidR="00C21B96" w:rsidRDefault="00B71183">
                            <w:pPr>
                              <w:spacing w:line="480" w:lineRule="exact"/>
                              <w:rPr>
                                <w:rFonts w:ascii="仿宋_GB2312" w:eastAsia="仿宋_GB2312"/>
                                <w:sz w:val="32"/>
                                <w:szCs w:val="32"/>
                              </w:rPr>
                            </w:pPr>
                            <w:r>
                              <w:rPr>
                                <w:rFonts w:ascii="仿宋_GB2312" w:eastAsia="仿宋_GB2312" w:hint="eastAsia"/>
                                <w:sz w:val="32"/>
                                <w:szCs w:val="32"/>
                              </w:rPr>
                              <w:t>中国（天津）自由贸易试验区管理委员会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894A4" id="文本框 1" o:spid="_x0000_s1027" type="#_x0000_t202" style="position:absolute;left:0;text-align:left;margin-left:20.2pt;margin-top:18.1pt;width:157.45pt;height:5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" filled="f" stroked="f" strokeweight=".5pt">
                <v:textbox>
                  <w:txbxContent>
                    <w:p w14:paraId="58A58172" w14:textId="77777777" w:rsidR="00C21B96" w:rsidRDefault="00000000">
                      <w:pPr>
                        <w:spacing w:line="480" w:lineRule="exact"/>
                        <w:rPr>
                          <w:rFonts w:ascii="仿宋_GB2312" w:eastAsia="仿宋_GB2312"/>
                          <w:sz w:val="32"/>
                          <w:szCs w:val="32"/>
                        </w:rPr>
                      </w:pPr>
                      <w:r>
                        <w:rPr>
                          <w:rFonts w:ascii="仿宋_GB2312" w:eastAsia="仿宋_GB2312" w:hint="eastAsia"/>
                          <w:sz w:val="32"/>
                          <w:szCs w:val="32"/>
                        </w:rPr>
                        <w:t>中国（天津）自由贸易试验区管理委员会</w:t>
                      </w:r>
                    </w:p>
                  </w:txbxContent>
                </v:textbox>
              </v:shape>
            </w:pict>
          </mc:Fallback>
        </mc:AlternateContent>
      </w:r>
    </w:p>
    <w:p w14:paraId="252690E8" w14:textId="77777777" w:rsidR="00C21B96" w:rsidRDefault="00C21B96">
      <w:pPr>
        <w:tabs>
          <w:tab w:val="left" w:pos="8080"/>
        </w:tabs>
        <w:spacing w:line="600" w:lineRule="exact"/>
        <w:ind w:firstLineChars="200" w:firstLine="640"/>
        <w:jc w:val="right"/>
        <w:rPr>
          <w:rFonts w:eastAsia="仿宋_GB2312"/>
          <w:sz w:val="32"/>
          <w:szCs w:val="32"/>
        </w:rPr>
      </w:pPr>
    </w:p>
    <w:p w14:paraId="5391E1C2" w14:textId="77777777" w:rsidR="00C21B96" w:rsidRDefault="00C21B96">
      <w:pPr>
        <w:tabs>
          <w:tab w:val="left" w:pos="8080"/>
        </w:tabs>
        <w:spacing w:line="600" w:lineRule="exact"/>
        <w:ind w:firstLineChars="200" w:firstLine="640"/>
        <w:jc w:val="right"/>
        <w:rPr>
          <w:rFonts w:eastAsia="仿宋_GB2312"/>
          <w:sz w:val="32"/>
          <w:szCs w:val="32"/>
        </w:rPr>
      </w:pPr>
    </w:p>
    <w:p w14:paraId="1E8EA246" w14:textId="77777777" w:rsidR="00C21B96" w:rsidRDefault="00C21B96">
      <w:pPr>
        <w:tabs>
          <w:tab w:val="left" w:pos="8080"/>
        </w:tabs>
        <w:spacing w:line="600" w:lineRule="exact"/>
        <w:ind w:firstLineChars="200" w:firstLine="640"/>
        <w:jc w:val="right"/>
        <w:rPr>
          <w:rFonts w:eastAsia="仿宋_GB2312"/>
          <w:sz w:val="32"/>
          <w:szCs w:val="32"/>
        </w:rPr>
      </w:pPr>
    </w:p>
    <w:p w14:paraId="60F42641" w14:textId="77777777" w:rsidR="00C21B96" w:rsidRDefault="00B71183">
      <w:pPr>
        <w:tabs>
          <w:tab w:val="left" w:pos="8080"/>
        </w:tabs>
        <w:spacing w:line="600" w:lineRule="exact"/>
        <w:ind w:firstLineChars="200" w:firstLine="640"/>
        <w:jc w:val="right"/>
        <w:rPr>
          <w:rFonts w:eastAsia="仿宋_GB2312"/>
          <w:sz w:val="32"/>
          <w:szCs w:val="32"/>
        </w:rPr>
      </w:pPr>
      <w:r>
        <w:rPr>
          <w:rFonts w:eastAsia="仿宋_GB2312" w:hint="eastAsia"/>
          <w:sz w:val="32"/>
          <w:szCs w:val="32"/>
        </w:rPr>
        <w:t>2024</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p>
    <w:p w14:paraId="116C68C1" w14:textId="77777777" w:rsidR="00C21B96" w:rsidRDefault="00C21B96">
      <w:pPr>
        <w:spacing w:line="600" w:lineRule="exact"/>
        <w:ind w:firstLineChars="200" w:firstLine="640"/>
        <w:rPr>
          <w:rFonts w:eastAsia="仿宋_GB2312"/>
          <w:sz w:val="32"/>
          <w:szCs w:val="32"/>
        </w:rPr>
      </w:pPr>
    </w:p>
    <w:p w14:paraId="06FB5F20" w14:textId="77777777" w:rsidR="00C21B96" w:rsidRDefault="00C21B96">
      <w:pPr>
        <w:spacing w:line="600" w:lineRule="exact"/>
        <w:ind w:firstLineChars="200" w:firstLine="640"/>
        <w:rPr>
          <w:rFonts w:eastAsia="仿宋_GB2312"/>
          <w:sz w:val="32"/>
          <w:szCs w:val="32"/>
        </w:rPr>
      </w:pPr>
    </w:p>
    <w:p w14:paraId="747D0C23" w14:textId="77777777" w:rsidR="00C21B96" w:rsidRDefault="00C21B96">
      <w:pPr>
        <w:spacing w:line="600" w:lineRule="exact"/>
        <w:ind w:firstLineChars="147" w:firstLine="470"/>
        <w:rPr>
          <w:rFonts w:eastAsia="仿宋_GB2312"/>
          <w:sz w:val="32"/>
          <w:szCs w:val="32"/>
        </w:rPr>
      </w:pPr>
    </w:p>
    <w:p w14:paraId="7C479FC9" w14:textId="77777777" w:rsidR="00C21B96" w:rsidRDefault="00B71183">
      <w:pPr>
        <w:spacing w:line="600" w:lineRule="exact"/>
        <w:ind w:firstLineChars="147" w:firstLine="470"/>
        <w:rPr>
          <w:rFonts w:eastAsia="仿宋_GB2312"/>
          <w:sz w:val="32"/>
          <w:szCs w:val="24"/>
        </w:rPr>
      </w:pPr>
      <w:r>
        <w:rPr>
          <w:rFonts w:eastAsia="仿宋_GB2312" w:hint="eastAsia"/>
          <w:sz w:val="32"/>
          <w:szCs w:val="24"/>
        </w:rPr>
        <w:t>（联系人：自贸试验区管委会</w:t>
      </w:r>
      <w:r>
        <w:rPr>
          <w:rFonts w:eastAsia="仿宋_GB2312" w:hint="eastAsia"/>
          <w:sz w:val="32"/>
          <w:szCs w:val="24"/>
        </w:rPr>
        <w:t xml:space="preserve">   </w:t>
      </w:r>
      <w:r>
        <w:rPr>
          <w:rFonts w:eastAsia="仿宋_GB2312" w:hint="eastAsia"/>
          <w:sz w:val="32"/>
          <w:szCs w:val="24"/>
        </w:rPr>
        <w:t>盛长琳</w:t>
      </w:r>
      <w:r>
        <w:rPr>
          <w:rFonts w:eastAsia="仿宋_GB2312" w:hint="eastAsia"/>
          <w:sz w:val="32"/>
          <w:szCs w:val="24"/>
        </w:rPr>
        <w:t xml:space="preserve">  022-</w:t>
      </w:r>
      <w:r>
        <w:rPr>
          <w:rFonts w:eastAsia="仿宋_GB2312" w:hint="eastAsia"/>
          <w:sz w:val="32"/>
          <w:szCs w:val="32"/>
        </w:rPr>
        <w:t>66707689</w:t>
      </w:r>
      <w:r>
        <w:rPr>
          <w:rFonts w:eastAsia="仿宋_GB2312" w:hint="eastAsia"/>
          <w:sz w:val="32"/>
          <w:szCs w:val="24"/>
        </w:rPr>
        <w:t>）</w:t>
      </w:r>
    </w:p>
    <w:p w14:paraId="62C9D2A3" w14:textId="77777777" w:rsidR="00C21B96" w:rsidRDefault="00B71183">
      <w:pPr>
        <w:spacing w:line="600" w:lineRule="exact"/>
        <w:ind w:firstLineChars="147" w:firstLine="470"/>
        <w:rPr>
          <w:rFonts w:eastAsia="仿宋_GB2312"/>
          <w:sz w:val="32"/>
          <w:szCs w:val="24"/>
        </w:rPr>
      </w:pPr>
      <w:r>
        <w:rPr>
          <w:rFonts w:eastAsia="仿宋_GB2312" w:hint="eastAsia"/>
          <w:sz w:val="32"/>
          <w:szCs w:val="32"/>
        </w:rPr>
        <w:t>（此件主动公开）</w:t>
      </w:r>
    </w:p>
    <w:p w14:paraId="73A2915A" w14:textId="77777777" w:rsidR="00C21B96" w:rsidRDefault="00C21B96">
      <w:pPr>
        <w:spacing w:line="600" w:lineRule="exact"/>
        <w:rPr>
          <w:rFonts w:eastAsia="仿宋_GB2312"/>
          <w:sz w:val="32"/>
          <w:szCs w:val="24"/>
        </w:rPr>
      </w:pPr>
    </w:p>
    <w:p w14:paraId="3EAF173E" w14:textId="77777777" w:rsidR="00C21B96" w:rsidRDefault="00C21B96">
      <w:pPr>
        <w:spacing w:line="600" w:lineRule="exact"/>
        <w:rPr>
          <w:rFonts w:eastAsia="仿宋_GB2312"/>
          <w:sz w:val="32"/>
          <w:szCs w:val="24"/>
        </w:rPr>
      </w:pPr>
    </w:p>
    <w:p w14:paraId="5E1B6E94" w14:textId="77777777" w:rsidR="00C21B96" w:rsidRDefault="00C21B96">
      <w:pPr>
        <w:rPr>
          <w:rFonts w:eastAsia="仿宋_GB2312"/>
          <w:sz w:val="32"/>
          <w:szCs w:val="24"/>
        </w:rPr>
      </w:pPr>
    </w:p>
    <w:p w14:paraId="5D6E016D" w14:textId="77777777" w:rsidR="00C21B96" w:rsidRDefault="00C21B96">
      <w:pPr>
        <w:spacing w:after="120"/>
        <w:rPr>
          <w:rFonts w:eastAsia="仿宋_GB2312"/>
          <w:sz w:val="32"/>
          <w:szCs w:val="24"/>
        </w:rPr>
      </w:pPr>
    </w:p>
    <w:p w14:paraId="60398E62" w14:textId="77777777" w:rsidR="00C21B96" w:rsidRDefault="00C21B96">
      <w:pPr>
        <w:rPr>
          <w:rFonts w:eastAsia="仿宋_GB2312"/>
          <w:sz w:val="32"/>
          <w:szCs w:val="24"/>
        </w:rPr>
      </w:pPr>
    </w:p>
    <w:p w14:paraId="1B183300" w14:textId="77777777" w:rsidR="00C21B96" w:rsidRDefault="00C21B96">
      <w:pPr>
        <w:spacing w:after="120"/>
        <w:rPr>
          <w:rFonts w:eastAsia="仿宋_GB2312"/>
          <w:sz w:val="32"/>
          <w:szCs w:val="24"/>
        </w:rPr>
      </w:pPr>
    </w:p>
    <w:p w14:paraId="0A6941F9" w14:textId="77777777" w:rsidR="00C21B96" w:rsidRDefault="00C21B96">
      <w:pPr>
        <w:rPr>
          <w:rFonts w:eastAsia="仿宋_GB2312"/>
          <w:sz w:val="32"/>
          <w:szCs w:val="24"/>
        </w:rPr>
      </w:pPr>
    </w:p>
    <w:p w14:paraId="03149F10" w14:textId="77777777" w:rsidR="00C21B96" w:rsidRDefault="00C21B96">
      <w:pPr>
        <w:spacing w:after="120"/>
        <w:rPr>
          <w:rFonts w:eastAsia="仿宋_GB2312"/>
          <w:sz w:val="32"/>
          <w:szCs w:val="24"/>
        </w:rPr>
      </w:pPr>
    </w:p>
    <w:p w14:paraId="4926E5BB" w14:textId="77777777" w:rsidR="00C21B96" w:rsidRDefault="00C21B96">
      <w:pPr>
        <w:pStyle w:val="ab"/>
        <w:ind w:firstLine="640"/>
        <w:jc w:val="both"/>
        <w:rPr>
          <w:szCs w:val="32"/>
        </w:rPr>
        <w:sectPr w:rsidR="00C21B96" w:rsidSect="00536E07">
          <w:footerReference w:type="even" r:id="rId8"/>
          <w:footerReference w:type="default" r:id="rId9"/>
          <w:pgSz w:w="11906" w:h="16838"/>
          <w:pgMar w:top="2098" w:right="1588" w:bottom="1701" w:left="1588" w:header="851" w:footer="992" w:gutter="0"/>
          <w:cols w:space="425"/>
          <w:docGrid w:type="lines" w:linePitch="312"/>
        </w:sectPr>
      </w:pPr>
    </w:p>
    <w:p w14:paraId="74480442" w14:textId="77777777" w:rsidR="00C21B96" w:rsidRDefault="00C21B96">
      <w:pPr>
        <w:overflowPunct w:val="0"/>
        <w:spacing w:line="588" w:lineRule="exact"/>
        <w:jc w:val="center"/>
        <w:rPr>
          <w:rFonts w:eastAsia="方正小标宋简体"/>
          <w:sz w:val="44"/>
          <w:szCs w:val="44"/>
        </w:rPr>
      </w:pPr>
    </w:p>
    <w:p w14:paraId="09D85A35" w14:textId="77777777" w:rsidR="00C21B96" w:rsidRDefault="00B71183">
      <w:pPr>
        <w:overflowPunct w:val="0"/>
        <w:spacing w:line="588" w:lineRule="exact"/>
        <w:jc w:val="center"/>
        <w:rPr>
          <w:rFonts w:eastAsia="方正小标宋简体"/>
          <w:spacing w:val="-11"/>
          <w:sz w:val="44"/>
          <w:szCs w:val="44"/>
        </w:rPr>
      </w:pPr>
      <w:r>
        <w:rPr>
          <w:rFonts w:eastAsia="方正小标宋简体"/>
          <w:spacing w:val="-11"/>
          <w:sz w:val="44"/>
          <w:szCs w:val="44"/>
        </w:rPr>
        <w:t>中国（天津）自由贸易试验区数据出境管理</w:t>
      </w:r>
    </w:p>
    <w:p w14:paraId="4C094B0A" w14:textId="77777777" w:rsidR="00C21B96" w:rsidRDefault="00B71183">
      <w:pPr>
        <w:overflowPunct w:val="0"/>
        <w:spacing w:line="588" w:lineRule="exact"/>
        <w:jc w:val="center"/>
        <w:rPr>
          <w:rFonts w:eastAsia="方正小标宋简体"/>
          <w:sz w:val="32"/>
          <w:szCs w:val="32"/>
        </w:rPr>
      </w:pPr>
      <w:r>
        <w:rPr>
          <w:rFonts w:eastAsia="方正小标宋简体"/>
          <w:sz w:val="44"/>
          <w:szCs w:val="44"/>
        </w:rPr>
        <w:t>清单</w:t>
      </w:r>
      <w:r>
        <w:rPr>
          <w:rFonts w:eastAsia="方正小标宋简体" w:hint="eastAsia"/>
          <w:sz w:val="44"/>
          <w:szCs w:val="44"/>
        </w:rPr>
        <w:t>（负面清单）</w:t>
      </w:r>
      <w:r>
        <w:rPr>
          <w:rFonts w:eastAsia="方正小标宋简体"/>
          <w:sz w:val="44"/>
          <w:szCs w:val="44"/>
        </w:rPr>
        <w:t>（</w:t>
      </w:r>
      <w:r>
        <w:rPr>
          <w:rFonts w:eastAsia="方正小标宋简体" w:hint="eastAsia"/>
          <w:sz w:val="44"/>
          <w:szCs w:val="44"/>
        </w:rPr>
        <w:t>2024</w:t>
      </w:r>
      <w:r>
        <w:rPr>
          <w:rFonts w:eastAsia="方正小标宋简体" w:hint="eastAsia"/>
          <w:sz w:val="44"/>
          <w:szCs w:val="44"/>
        </w:rPr>
        <w:t>年版</w:t>
      </w:r>
      <w:r>
        <w:rPr>
          <w:rFonts w:eastAsia="方正小标宋简体"/>
          <w:sz w:val="44"/>
          <w:szCs w:val="44"/>
        </w:rPr>
        <w:t>）</w:t>
      </w:r>
    </w:p>
    <w:p w14:paraId="1B90A9C8" w14:textId="77777777" w:rsidR="00C21B96" w:rsidRDefault="00C21B96">
      <w:pPr>
        <w:overflowPunct w:val="0"/>
        <w:spacing w:line="400" w:lineRule="exact"/>
        <w:ind w:firstLineChars="200" w:firstLine="640"/>
        <w:rPr>
          <w:rFonts w:eastAsia="仿宋_GB2312"/>
          <w:sz w:val="32"/>
          <w:szCs w:val="32"/>
        </w:rPr>
      </w:pPr>
    </w:p>
    <w:p w14:paraId="17CE2DC2" w14:textId="77777777" w:rsidR="00C21B96" w:rsidRDefault="00B71183">
      <w:pPr>
        <w:overflowPunct w:val="0"/>
        <w:spacing w:line="560" w:lineRule="exact"/>
        <w:ind w:firstLineChars="200" w:firstLine="640"/>
        <w:rPr>
          <w:rFonts w:eastAsia="仿宋_GB2312"/>
          <w:sz w:val="32"/>
          <w:szCs w:val="32"/>
        </w:rPr>
      </w:pPr>
      <w:r>
        <w:rPr>
          <w:rFonts w:eastAsia="仿宋_GB2312"/>
          <w:sz w:val="32"/>
          <w:szCs w:val="32"/>
        </w:rPr>
        <w:t>为促进中国（天津）自由贸易试验区（以下简称</w:t>
      </w:r>
      <w:r>
        <w:rPr>
          <w:rFonts w:eastAsia="仿宋_GB2312"/>
          <w:sz w:val="32"/>
          <w:szCs w:val="32"/>
        </w:rPr>
        <w:t>“</w:t>
      </w:r>
      <w:r>
        <w:rPr>
          <w:rFonts w:eastAsia="仿宋_GB2312"/>
          <w:sz w:val="32"/>
          <w:szCs w:val="32"/>
        </w:rPr>
        <w:t>天津自贸</w:t>
      </w:r>
      <w:r>
        <w:rPr>
          <w:rFonts w:eastAsia="仿宋_GB2312" w:hint="eastAsia"/>
          <w:sz w:val="32"/>
          <w:szCs w:val="32"/>
        </w:rPr>
        <w:t>试验</w:t>
      </w:r>
      <w:r>
        <w:rPr>
          <w:rFonts w:eastAsia="仿宋_GB2312"/>
          <w:sz w:val="32"/>
          <w:szCs w:val="32"/>
        </w:rPr>
        <w:t>区</w:t>
      </w:r>
      <w:r>
        <w:rPr>
          <w:rFonts w:eastAsia="仿宋_GB2312"/>
          <w:sz w:val="32"/>
          <w:szCs w:val="32"/>
        </w:rPr>
        <w:t>”</w:t>
      </w:r>
      <w:r>
        <w:rPr>
          <w:rFonts w:eastAsia="仿宋_GB2312"/>
          <w:sz w:val="32"/>
          <w:szCs w:val="32"/>
        </w:rPr>
        <w:t>）企业数据依法有序跨境流动，推进高水平对外开放，更好服务加快构建新发展格局，制定《中国（天津）自由贸易试验区数据出境管理</w:t>
      </w:r>
      <w:r>
        <w:rPr>
          <w:rFonts w:eastAsia="仿宋_GB2312" w:hint="eastAsia"/>
          <w:sz w:val="32"/>
          <w:szCs w:val="32"/>
        </w:rPr>
        <w:t>清单（</w:t>
      </w:r>
      <w:r>
        <w:rPr>
          <w:rFonts w:eastAsia="仿宋_GB2312"/>
          <w:sz w:val="32"/>
          <w:szCs w:val="32"/>
        </w:rPr>
        <w:t>负面清单）（</w:t>
      </w:r>
      <w:r>
        <w:rPr>
          <w:rFonts w:eastAsia="仿宋_GB2312" w:hint="eastAsia"/>
          <w:sz w:val="32"/>
          <w:szCs w:val="32"/>
        </w:rPr>
        <w:t>2024</w:t>
      </w:r>
      <w:r>
        <w:rPr>
          <w:rFonts w:eastAsia="仿宋_GB2312" w:hint="eastAsia"/>
          <w:sz w:val="32"/>
          <w:szCs w:val="32"/>
        </w:rPr>
        <w:t>年版</w:t>
      </w:r>
      <w:r>
        <w:rPr>
          <w:rFonts w:eastAsia="仿宋_GB2312"/>
          <w:sz w:val="32"/>
          <w:szCs w:val="32"/>
        </w:rPr>
        <w:t>）》（以下简称《负面清单》）。</w:t>
      </w:r>
    </w:p>
    <w:p w14:paraId="5BBE259F" w14:textId="77777777" w:rsidR="00C21B96" w:rsidRDefault="00B71183">
      <w:pPr>
        <w:overflowPunct w:val="0"/>
        <w:spacing w:line="560" w:lineRule="exact"/>
        <w:ind w:firstLineChars="200" w:firstLine="640"/>
        <w:rPr>
          <w:rFonts w:eastAsia="黑体"/>
          <w:sz w:val="32"/>
          <w:szCs w:val="32"/>
        </w:rPr>
      </w:pPr>
      <w:r>
        <w:rPr>
          <w:rFonts w:eastAsia="黑体"/>
          <w:sz w:val="32"/>
          <w:szCs w:val="32"/>
        </w:rPr>
        <w:t>一、目的意义</w:t>
      </w:r>
    </w:p>
    <w:p w14:paraId="28B61CCE" w14:textId="77777777" w:rsidR="00C21B96" w:rsidRDefault="00B71183">
      <w:pPr>
        <w:overflowPunct w:val="0"/>
        <w:spacing w:line="560" w:lineRule="exact"/>
        <w:ind w:firstLine="640"/>
        <w:rPr>
          <w:rFonts w:eastAsia="仿宋_GB2312"/>
          <w:sz w:val="32"/>
          <w:szCs w:val="32"/>
        </w:rPr>
      </w:pPr>
      <w:r>
        <w:rPr>
          <w:rFonts w:eastAsia="仿宋_GB2312"/>
          <w:sz w:val="32"/>
          <w:szCs w:val="32"/>
        </w:rPr>
        <w:t>落实《中华人民共和国网络安全法》《中华人民共和国数据安全法》《中华人民共和国个人信息保护法》和《数据出境安全评估办法》《个人信息出境标准合同办法》《促进和规范数据跨境流动规定》等法律规章，</w:t>
      </w:r>
      <w:r>
        <w:rPr>
          <w:rFonts w:eastAsia="仿宋_GB2312" w:hint="eastAsia"/>
          <w:sz w:val="32"/>
          <w:szCs w:val="32"/>
        </w:rPr>
        <w:t>对接国际高标准经贸规则</w:t>
      </w:r>
      <w:r>
        <w:rPr>
          <w:rFonts w:eastAsia="仿宋_GB2312"/>
          <w:sz w:val="32"/>
          <w:szCs w:val="32"/>
        </w:rPr>
        <w:t>，探索数字领域制度型开放，通过构建数据跨境流动管理新模式，为企业数据依法有序高效出境提供便利，有效提升营商环境和企业国际竞争力。</w:t>
      </w:r>
    </w:p>
    <w:p w14:paraId="6D7BCEB8" w14:textId="77777777" w:rsidR="00C21B96" w:rsidRDefault="00B71183">
      <w:pPr>
        <w:overflowPunct w:val="0"/>
        <w:spacing w:line="560" w:lineRule="exact"/>
        <w:ind w:firstLineChars="200" w:firstLine="640"/>
        <w:rPr>
          <w:rFonts w:eastAsia="黑体"/>
          <w:sz w:val="32"/>
          <w:szCs w:val="32"/>
        </w:rPr>
      </w:pPr>
      <w:r>
        <w:rPr>
          <w:rFonts w:eastAsia="黑体"/>
          <w:sz w:val="32"/>
          <w:szCs w:val="32"/>
        </w:rPr>
        <w:t>二、基本原则</w:t>
      </w:r>
    </w:p>
    <w:p w14:paraId="41B6586A"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1.</w:t>
      </w:r>
      <w:r>
        <w:rPr>
          <w:rFonts w:eastAsia="楷体_GB2312"/>
          <w:sz w:val="32"/>
          <w:szCs w:val="32"/>
        </w:rPr>
        <w:t>坚持统筹兼顾。</w:t>
      </w:r>
      <w:r>
        <w:rPr>
          <w:rFonts w:eastAsia="仿宋_GB2312"/>
          <w:sz w:val="32"/>
          <w:szCs w:val="32"/>
        </w:rPr>
        <w:t>统筹发展和安全</w:t>
      </w:r>
      <w:r>
        <w:rPr>
          <w:rFonts w:eastAsia="仿宋_GB2312" w:hint="eastAsia"/>
          <w:sz w:val="32"/>
          <w:szCs w:val="32"/>
        </w:rPr>
        <w:t>，</w:t>
      </w:r>
      <w:r>
        <w:rPr>
          <w:rFonts w:eastAsia="仿宋_GB2312"/>
          <w:sz w:val="32"/>
          <w:szCs w:val="32"/>
        </w:rPr>
        <w:t>坚守国家数据安全底线，在保障重要数据安全和维护个人信息权益的基础上，促进数据资源有序流动和开发利用，推动数字经济和数字贸易高</w:t>
      </w:r>
      <w:r>
        <w:rPr>
          <w:rFonts w:eastAsia="仿宋_GB2312"/>
          <w:sz w:val="32"/>
          <w:szCs w:val="32"/>
        </w:rPr>
        <w:t>质量发展。</w:t>
      </w:r>
    </w:p>
    <w:p w14:paraId="0B6A9FD2"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2.</w:t>
      </w:r>
      <w:r>
        <w:rPr>
          <w:rFonts w:eastAsia="楷体_GB2312"/>
          <w:sz w:val="32"/>
          <w:szCs w:val="32"/>
        </w:rPr>
        <w:t>坚持便捷合</w:t>
      </w:r>
      <w:proofErr w:type="gramStart"/>
      <w:r>
        <w:rPr>
          <w:rFonts w:eastAsia="楷体_GB2312"/>
          <w:sz w:val="32"/>
          <w:szCs w:val="32"/>
        </w:rPr>
        <w:t>规</w:t>
      </w:r>
      <w:proofErr w:type="gramEnd"/>
      <w:r>
        <w:rPr>
          <w:rFonts w:eastAsia="楷体_GB2312"/>
          <w:sz w:val="32"/>
          <w:szCs w:val="32"/>
        </w:rPr>
        <w:t>。</w:t>
      </w:r>
      <w:r>
        <w:rPr>
          <w:rFonts w:eastAsia="仿宋_GB2312"/>
          <w:sz w:val="32"/>
          <w:szCs w:val="32"/>
        </w:rPr>
        <w:t>发挥天津自贸</w:t>
      </w:r>
      <w:r>
        <w:rPr>
          <w:rFonts w:eastAsia="仿宋_GB2312" w:hint="eastAsia"/>
          <w:sz w:val="32"/>
          <w:szCs w:val="32"/>
        </w:rPr>
        <w:t>试验</w:t>
      </w:r>
      <w:r>
        <w:rPr>
          <w:rFonts w:eastAsia="仿宋_GB2312"/>
          <w:sz w:val="32"/>
          <w:szCs w:val="32"/>
        </w:rPr>
        <w:t>区先行先</w:t>
      </w:r>
      <w:proofErr w:type="gramStart"/>
      <w:r>
        <w:rPr>
          <w:rFonts w:eastAsia="仿宋_GB2312"/>
          <w:sz w:val="32"/>
          <w:szCs w:val="32"/>
        </w:rPr>
        <w:t>试政策</w:t>
      </w:r>
      <w:proofErr w:type="gramEnd"/>
      <w:r>
        <w:rPr>
          <w:rFonts w:eastAsia="仿宋_GB2312"/>
          <w:sz w:val="32"/>
          <w:szCs w:val="32"/>
        </w:rPr>
        <w:t>优势，</w:t>
      </w:r>
      <w:r>
        <w:rPr>
          <w:rFonts w:eastAsia="仿宋_GB2312"/>
          <w:sz w:val="32"/>
          <w:szCs w:val="32"/>
        </w:rPr>
        <w:lastRenderedPageBreak/>
        <w:t>研究建立依法有序的数据跨境流动管理模式，探索形成数据跨境流动的便利化管理机制。</w:t>
      </w:r>
    </w:p>
    <w:p w14:paraId="1481EF71"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3.</w:t>
      </w:r>
      <w:r>
        <w:rPr>
          <w:rFonts w:eastAsia="楷体_GB2312"/>
          <w:sz w:val="32"/>
          <w:szCs w:val="32"/>
        </w:rPr>
        <w:t>坚持简明实用。</w:t>
      </w:r>
      <w:r>
        <w:rPr>
          <w:rFonts w:eastAsia="仿宋_GB2312"/>
          <w:sz w:val="32"/>
          <w:szCs w:val="32"/>
        </w:rPr>
        <w:t>按照数据出境安全评估、个人信息出境标准合同、个人信息保护认证等国家数据出境管理制度要求，结合天津自贸</w:t>
      </w:r>
      <w:r>
        <w:rPr>
          <w:rFonts w:eastAsia="仿宋_GB2312" w:hint="eastAsia"/>
          <w:sz w:val="32"/>
          <w:szCs w:val="32"/>
        </w:rPr>
        <w:t>试验</w:t>
      </w:r>
      <w:r>
        <w:rPr>
          <w:rFonts w:eastAsia="仿宋_GB2312"/>
          <w:sz w:val="32"/>
          <w:szCs w:val="32"/>
        </w:rPr>
        <w:t>区企业</w:t>
      </w:r>
      <w:r>
        <w:rPr>
          <w:rFonts w:eastAsia="仿宋_GB2312" w:hint="eastAsia"/>
          <w:sz w:val="32"/>
          <w:szCs w:val="32"/>
        </w:rPr>
        <w:t>、机构</w:t>
      </w:r>
      <w:r>
        <w:rPr>
          <w:rFonts w:eastAsia="仿宋_GB2312"/>
          <w:sz w:val="32"/>
          <w:szCs w:val="32"/>
        </w:rPr>
        <w:t>数据出境的实际需求，制定可操作、可落地的《负面清单》，便于企业掌握和执行。</w:t>
      </w:r>
    </w:p>
    <w:p w14:paraId="57CB85B6"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4.</w:t>
      </w:r>
      <w:r>
        <w:rPr>
          <w:rFonts w:eastAsia="楷体_GB2312"/>
          <w:sz w:val="32"/>
          <w:szCs w:val="32"/>
        </w:rPr>
        <w:t>坚持动态调整。</w:t>
      </w:r>
      <w:r>
        <w:rPr>
          <w:rFonts w:eastAsia="仿宋_GB2312"/>
          <w:sz w:val="32"/>
          <w:szCs w:val="32"/>
        </w:rPr>
        <w:t>根据国家数据安全形势</w:t>
      </w:r>
      <w:r>
        <w:rPr>
          <w:rFonts w:eastAsia="仿宋_GB2312" w:hint="eastAsia"/>
          <w:sz w:val="32"/>
          <w:szCs w:val="32"/>
        </w:rPr>
        <w:t>和</w:t>
      </w:r>
      <w:r>
        <w:rPr>
          <w:rFonts w:eastAsia="仿宋_GB2312"/>
          <w:sz w:val="32"/>
          <w:szCs w:val="32"/>
        </w:rPr>
        <w:t>天津自贸</w:t>
      </w:r>
      <w:r>
        <w:rPr>
          <w:rFonts w:eastAsia="仿宋_GB2312" w:hint="eastAsia"/>
          <w:sz w:val="32"/>
          <w:szCs w:val="32"/>
        </w:rPr>
        <w:t>试验</w:t>
      </w:r>
      <w:r>
        <w:rPr>
          <w:rFonts w:eastAsia="仿宋_GB2312"/>
          <w:sz w:val="32"/>
          <w:szCs w:val="32"/>
        </w:rPr>
        <w:t>区企业主体、数据出境场景等变化，动态调整《负面清单》内容，</w:t>
      </w:r>
      <w:r>
        <w:rPr>
          <w:rFonts w:eastAsia="仿宋_GB2312" w:hint="eastAsia"/>
          <w:sz w:val="32"/>
          <w:szCs w:val="32"/>
        </w:rPr>
        <w:t>实现</w:t>
      </w:r>
      <w:r>
        <w:rPr>
          <w:rFonts w:eastAsia="仿宋_GB2312"/>
          <w:sz w:val="32"/>
          <w:szCs w:val="32"/>
        </w:rPr>
        <w:t>保障安全与促进发展相统一。</w:t>
      </w:r>
    </w:p>
    <w:p w14:paraId="35D571C8" w14:textId="77777777" w:rsidR="00C21B96" w:rsidRDefault="00B71183">
      <w:pPr>
        <w:overflowPunct w:val="0"/>
        <w:spacing w:line="560" w:lineRule="exact"/>
        <w:ind w:firstLineChars="200" w:firstLine="640"/>
        <w:rPr>
          <w:rFonts w:eastAsia="黑体"/>
          <w:sz w:val="32"/>
          <w:szCs w:val="32"/>
        </w:rPr>
      </w:pPr>
      <w:r>
        <w:rPr>
          <w:rFonts w:eastAsia="黑体"/>
          <w:sz w:val="32"/>
          <w:szCs w:val="32"/>
        </w:rPr>
        <w:t>三、适用范围</w:t>
      </w:r>
    </w:p>
    <w:p w14:paraId="587AD741" w14:textId="77777777" w:rsidR="00C21B96" w:rsidRDefault="00B71183">
      <w:pPr>
        <w:overflowPunct w:val="0"/>
        <w:spacing w:line="560" w:lineRule="exact"/>
        <w:ind w:firstLineChars="200" w:firstLine="640"/>
        <w:rPr>
          <w:rFonts w:eastAsia="仿宋_GB2312"/>
          <w:sz w:val="32"/>
          <w:szCs w:val="32"/>
        </w:rPr>
      </w:pPr>
      <w:r>
        <w:rPr>
          <w:rFonts w:eastAsia="仿宋_GB2312"/>
          <w:sz w:val="32"/>
          <w:szCs w:val="32"/>
        </w:rPr>
        <w:t>《负面清单》列明了天津自贸</w:t>
      </w:r>
      <w:r>
        <w:rPr>
          <w:rFonts w:eastAsia="仿宋_GB2312" w:hint="eastAsia"/>
          <w:sz w:val="32"/>
          <w:szCs w:val="32"/>
        </w:rPr>
        <w:t>试验</w:t>
      </w:r>
      <w:r>
        <w:rPr>
          <w:rFonts w:eastAsia="仿宋_GB2312"/>
          <w:sz w:val="32"/>
          <w:szCs w:val="32"/>
        </w:rPr>
        <w:t>区企业向境外提供数据需要申报数据出境安全评估、订立个人信息出境标准合同、通过个人信息保护认证的情形。天津自贸</w:t>
      </w:r>
      <w:r>
        <w:rPr>
          <w:rFonts w:eastAsia="仿宋_GB2312" w:hint="eastAsia"/>
          <w:sz w:val="32"/>
          <w:szCs w:val="32"/>
        </w:rPr>
        <w:t>试验</w:t>
      </w:r>
      <w:r>
        <w:rPr>
          <w:rFonts w:eastAsia="仿宋_GB2312"/>
          <w:sz w:val="32"/>
          <w:szCs w:val="32"/>
        </w:rPr>
        <w:t>区企业向境外提供《负面清单》外的数据</w:t>
      </w:r>
      <w:r>
        <w:rPr>
          <w:rFonts w:eastAsia="仿宋_GB2312" w:hint="eastAsia"/>
          <w:sz w:val="32"/>
          <w:szCs w:val="32"/>
        </w:rPr>
        <w:t>免予</w:t>
      </w:r>
      <w:r>
        <w:rPr>
          <w:rFonts w:eastAsia="仿宋_GB2312"/>
          <w:sz w:val="32"/>
          <w:szCs w:val="32"/>
        </w:rPr>
        <w:t>申报数据出境安全评估、订立个人信息出境标准合同、通过个人信息保护认证。涉及国家秘密的数据、</w:t>
      </w:r>
      <w:r>
        <w:rPr>
          <w:rFonts w:eastAsia="仿宋_GB2312" w:hint="eastAsia"/>
          <w:sz w:val="32"/>
          <w:szCs w:val="32"/>
        </w:rPr>
        <w:t>核心数据、</w:t>
      </w:r>
      <w:r>
        <w:rPr>
          <w:rFonts w:eastAsia="仿宋_GB2312"/>
          <w:sz w:val="32"/>
          <w:szCs w:val="32"/>
        </w:rPr>
        <w:t>政务数据不纳入《负面清单》管理，相关数据出境按照有关法律、法规和规定执行。</w:t>
      </w:r>
    </w:p>
    <w:p w14:paraId="7BA0AB08" w14:textId="77777777" w:rsidR="00C21B96" w:rsidRDefault="00B71183">
      <w:pPr>
        <w:overflowPunct w:val="0"/>
        <w:spacing w:line="560" w:lineRule="exact"/>
        <w:ind w:firstLineChars="200" w:firstLine="640"/>
        <w:rPr>
          <w:rFonts w:eastAsia="仿宋_GB2312"/>
          <w:sz w:val="32"/>
          <w:szCs w:val="32"/>
        </w:rPr>
      </w:pPr>
      <w:r>
        <w:rPr>
          <w:rFonts w:eastAsia="仿宋_GB2312"/>
          <w:sz w:val="32"/>
          <w:szCs w:val="32"/>
        </w:rPr>
        <w:t>《负面清单》在使用过程中出现的新情况、新问题，由</w:t>
      </w:r>
      <w:proofErr w:type="gramStart"/>
      <w:r>
        <w:rPr>
          <w:rFonts w:eastAsia="仿宋_GB2312"/>
          <w:sz w:val="32"/>
          <w:szCs w:val="32"/>
        </w:rPr>
        <w:t>市网信办</w:t>
      </w:r>
      <w:proofErr w:type="gramEnd"/>
      <w:r>
        <w:rPr>
          <w:rFonts w:eastAsia="仿宋_GB2312"/>
          <w:sz w:val="32"/>
          <w:szCs w:val="32"/>
        </w:rPr>
        <w:t>、市商务局、</w:t>
      </w:r>
      <w:r>
        <w:rPr>
          <w:rFonts w:eastAsia="仿宋_GB2312" w:hint="eastAsia"/>
          <w:sz w:val="32"/>
          <w:szCs w:val="32"/>
        </w:rPr>
        <w:t>市数据局、</w:t>
      </w:r>
      <w:r>
        <w:rPr>
          <w:rFonts w:eastAsia="仿宋_GB2312"/>
          <w:sz w:val="32"/>
          <w:szCs w:val="32"/>
        </w:rPr>
        <w:t>天津自贸</w:t>
      </w:r>
      <w:r>
        <w:rPr>
          <w:rFonts w:eastAsia="仿宋_GB2312" w:hint="eastAsia"/>
          <w:sz w:val="32"/>
          <w:szCs w:val="32"/>
        </w:rPr>
        <w:t>试验</w:t>
      </w:r>
      <w:r>
        <w:rPr>
          <w:rFonts w:eastAsia="仿宋_GB2312"/>
          <w:sz w:val="32"/>
          <w:szCs w:val="32"/>
        </w:rPr>
        <w:t>区管委会会同有关部门协商沟通，共同研究制定对策措施，并做好解释说明。</w:t>
      </w:r>
      <w:r>
        <w:rPr>
          <w:rFonts w:eastAsia="仿宋_GB2312" w:hint="eastAsia"/>
          <w:sz w:val="32"/>
          <w:szCs w:val="32"/>
        </w:rPr>
        <w:t>国家行业主管部门相关政策规定发生变化，</w:t>
      </w:r>
      <w:r>
        <w:rPr>
          <w:rFonts w:eastAsia="仿宋_GB2312"/>
          <w:sz w:val="32"/>
          <w:szCs w:val="32"/>
        </w:rPr>
        <w:t>《负面清单》</w:t>
      </w:r>
      <w:r>
        <w:rPr>
          <w:rFonts w:eastAsia="仿宋_GB2312" w:hint="eastAsia"/>
          <w:sz w:val="32"/>
          <w:szCs w:val="32"/>
        </w:rPr>
        <w:t>内容与其不一致的，从其规定。</w:t>
      </w:r>
    </w:p>
    <w:p w14:paraId="5DCE4A9D" w14:textId="77777777" w:rsidR="00C21B96" w:rsidRDefault="00B71183">
      <w:pPr>
        <w:overflowPunct w:val="0"/>
        <w:spacing w:line="560" w:lineRule="exact"/>
        <w:ind w:firstLineChars="200" w:firstLine="640"/>
        <w:rPr>
          <w:rFonts w:eastAsia="黑体"/>
          <w:sz w:val="32"/>
          <w:szCs w:val="32"/>
        </w:rPr>
      </w:pPr>
      <w:r>
        <w:rPr>
          <w:rFonts w:eastAsia="黑体"/>
          <w:sz w:val="32"/>
          <w:szCs w:val="32"/>
        </w:rPr>
        <w:t>四、主要考虑因素</w:t>
      </w:r>
    </w:p>
    <w:p w14:paraId="4E115ADA"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lastRenderedPageBreak/>
        <w:t>1.</w:t>
      </w:r>
      <w:r>
        <w:rPr>
          <w:rFonts w:eastAsia="楷体_GB2312"/>
          <w:sz w:val="32"/>
          <w:szCs w:val="32"/>
        </w:rPr>
        <w:t>落实数据分类分级管理要求。</w:t>
      </w:r>
      <w:r>
        <w:rPr>
          <w:rFonts w:eastAsia="仿宋_GB2312"/>
          <w:sz w:val="32"/>
          <w:szCs w:val="32"/>
        </w:rPr>
        <w:t>严格遵循法律法规和国家行业主管部门数据分类分级要求，国家行业主管部门或本市认定</w:t>
      </w:r>
      <w:r>
        <w:rPr>
          <w:rFonts w:eastAsia="仿宋_GB2312" w:hint="eastAsia"/>
          <w:sz w:val="32"/>
          <w:szCs w:val="32"/>
        </w:rPr>
        <w:t>的</w:t>
      </w:r>
      <w:r>
        <w:rPr>
          <w:rFonts w:eastAsia="仿宋_GB2312"/>
          <w:sz w:val="32"/>
          <w:szCs w:val="32"/>
        </w:rPr>
        <w:t>重要数据纳入本清单管理，遵守国家相关数据出境管理要求。</w:t>
      </w:r>
    </w:p>
    <w:p w14:paraId="0AD733AB"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2.</w:t>
      </w:r>
      <w:r>
        <w:rPr>
          <w:rFonts w:eastAsia="楷体_GB2312"/>
          <w:sz w:val="32"/>
          <w:szCs w:val="32"/>
        </w:rPr>
        <w:t>加强个人信息保护。</w:t>
      </w:r>
      <w:r>
        <w:rPr>
          <w:rFonts w:eastAsia="仿宋_GB2312"/>
          <w:sz w:val="32"/>
          <w:szCs w:val="32"/>
        </w:rPr>
        <w:t>围绕保护个人信息权益、规范个人信息处理活动、促进个人信息合理利用，将不同规模、不同类型个人信息出境纳入《负面清单》管理。</w:t>
      </w:r>
    </w:p>
    <w:p w14:paraId="7CE5CBC2"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3.</w:t>
      </w:r>
      <w:r>
        <w:rPr>
          <w:rFonts w:eastAsia="楷体_GB2312"/>
          <w:sz w:val="32"/>
          <w:szCs w:val="32"/>
        </w:rPr>
        <w:t>服务企业高质量发展。</w:t>
      </w:r>
      <w:r>
        <w:rPr>
          <w:rFonts w:eastAsia="仿宋_GB2312"/>
          <w:sz w:val="32"/>
          <w:szCs w:val="32"/>
        </w:rPr>
        <w:t>根据企业国际</w:t>
      </w:r>
      <w:r>
        <w:rPr>
          <w:rFonts w:eastAsia="仿宋_GB2312"/>
          <w:sz w:val="32"/>
          <w:szCs w:val="32"/>
        </w:rPr>
        <w:t>贸易、对外交流的数据出境需要，明确</w:t>
      </w:r>
      <w:r>
        <w:rPr>
          <w:rFonts w:eastAsia="仿宋_GB2312" w:hint="eastAsia"/>
          <w:sz w:val="32"/>
          <w:szCs w:val="32"/>
        </w:rPr>
        <w:t>了</w:t>
      </w:r>
      <w:r>
        <w:rPr>
          <w:rFonts w:eastAsia="仿宋_GB2312"/>
          <w:sz w:val="32"/>
          <w:szCs w:val="32"/>
        </w:rPr>
        <w:t>出境数据管理的类别、基本特征</w:t>
      </w:r>
      <w:r>
        <w:rPr>
          <w:rFonts w:eastAsia="仿宋_GB2312" w:hint="eastAsia"/>
          <w:sz w:val="32"/>
          <w:szCs w:val="32"/>
        </w:rPr>
        <w:t>与</w:t>
      </w:r>
      <w:r>
        <w:rPr>
          <w:rFonts w:eastAsia="仿宋_GB2312"/>
          <w:sz w:val="32"/>
          <w:szCs w:val="32"/>
        </w:rPr>
        <w:t>描述等内容，降低企业</w:t>
      </w:r>
      <w:r>
        <w:rPr>
          <w:rFonts w:eastAsia="仿宋_GB2312" w:hint="eastAsia"/>
          <w:sz w:val="32"/>
          <w:szCs w:val="32"/>
        </w:rPr>
        <w:t>、机构</w:t>
      </w:r>
      <w:r>
        <w:rPr>
          <w:rFonts w:eastAsia="仿宋_GB2312"/>
          <w:sz w:val="32"/>
          <w:szCs w:val="32"/>
        </w:rPr>
        <w:t>数据出境合</w:t>
      </w:r>
      <w:proofErr w:type="gramStart"/>
      <w:r>
        <w:rPr>
          <w:rFonts w:eastAsia="仿宋_GB2312"/>
          <w:sz w:val="32"/>
          <w:szCs w:val="32"/>
        </w:rPr>
        <w:t>规</w:t>
      </w:r>
      <w:proofErr w:type="gramEnd"/>
      <w:r>
        <w:rPr>
          <w:rFonts w:eastAsia="仿宋_GB2312"/>
          <w:sz w:val="32"/>
          <w:szCs w:val="32"/>
        </w:rPr>
        <w:t>成本，提升竞争力。</w:t>
      </w:r>
    </w:p>
    <w:p w14:paraId="16C6CADD" w14:textId="77777777" w:rsidR="00C21B96" w:rsidRDefault="00B71183">
      <w:pPr>
        <w:overflowPunct w:val="0"/>
        <w:spacing w:line="560" w:lineRule="exact"/>
        <w:ind w:firstLineChars="200" w:firstLine="640"/>
        <w:rPr>
          <w:rFonts w:eastAsia="仿宋_GB2312"/>
          <w:sz w:val="32"/>
          <w:szCs w:val="32"/>
        </w:rPr>
      </w:pPr>
      <w:r>
        <w:rPr>
          <w:rFonts w:eastAsia="楷体_GB2312"/>
          <w:sz w:val="32"/>
          <w:szCs w:val="32"/>
        </w:rPr>
        <w:t>4.</w:t>
      </w:r>
      <w:r>
        <w:rPr>
          <w:rFonts w:eastAsia="楷体_GB2312"/>
          <w:sz w:val="32"/>
          <w:szCs w:val="32"/>
        </w:rPr>
        <w:t>规范数据出境行为。</w:t>
      </w:r>
      <w:r>
        <w:rPr>
          <w:rFonts w:eastAsia="仿宋_GB2312"/>
          <w:sz w:val="32"/>
          <w:szCs w:val="32"/>
        </w:rPr>
        <w:t>加</w:t>
      </w:r>
      <w:r>
        <w:rPr>
          <w:rFonts w:eastAsia="仿宋_GB2312" w:hint="eastAsia"/>
          <w:sz w:val="32"/>
          <w:szCs w:val="32"/>
        </w:rPr>
        <w:t>强</w:t>
      </w:r>
      <w:r>
        <w:rPr>
          <w:rFonts w:eastAsia="仿宋_GB2312"/>
          <w:sz w:val="32"/>
          <w:szCs w:val="32"/>
        </w:rPr>
        <w:t>天津自贸</w:t>
      </w:r>
      <w:r>
        <w:rPr>
          <w:rFonts w:eastAsia="仿宋_GB2312" w:hint="eastAsia"/>
          <w:sz w:val="32"/>
          <w:szCs w:val="32"/>
        </w:rPr>
        <w:t>试验</w:t>
      </w:r>
      <w:r>
        <w:rPr>
          <w:rFonts w:eastAsia="仿宋_GB2312"/>
          <w:sz w:val="32"/>
          <w:szCs w:val="32"/>
        </w:rPr>
        <w:t>区数据出境安全风险监测能力建设，从</w:t>
      </w:r>
      <w:r>
        <w:rPr>
          <w:rFonts w:eastAsia="仿宋_GB2312" w:hint="eastAsia"/>
          <w:sz w:val="32"/>
          <w:szCs w:val="32"/>
        </w:rPr>
        <w:t>机构</w:t>
      </w:r>
      <w:r>
        <w:rPr>
          <w:rFonts w:eastAsia="仿宋_GB2312"/>
          <w:sz w:val="32"/>
          <w:szCs w:val="32"/>
        </w:rPr>
        <w:t>队伍、技术手段等方面提升数据出境事中事后监管能力，及时发现处置违法违规数据出境行为。加强对天津自贸</w:t>
      </w:r>
      <w:r>
        <w:rPr>
          <w:rFonts w:eastAsia="仿宋_GB2312" w:hint="eastAsia"/>
          <w:sz w:val="32"/>
          <w:szCs w:val="32"/>
        </w:rPr>
        <w:t>试验</w:t>
      </w:r>
      <w:r>
        <w:rPr>
          <w:rFonts w:eastAsia="仿宋_GB2312"/>
          <w:sz w:val="32"/>
          <w:szCs w:val="32"/>
        </w:rPr>
        <w:t>区数据出境政策制度标准的宣传解读，提升企业合</w:t>
      </w:r>
      <w:proofErr w:type="gramStart"/>
      <w:r>
        <w:rPr>
          <w:rFonts w:eastAsia="仿宋_GB2312"/>
          <w:sz w:val="32"/>
          <w:szCs w:val="32"/>
        </w:rPr>
        <w:t>规</w:t>
      </w:r>
      <w:proofErr w:type="gramEnd"/>
      <w:r>
        <w:rPr>
          <w:rFonts w:eastAsia="仿宋_GB2312"/>
          <w:sz w:val="32"/>
          <w:szCs w:val="32"/>
        </w:rPr>
        <w:t>意识。</w:t>
      </w:r>
    </w:p>
    <w:p w14:paraId="63613DA6" w14:textId="77777777" w:rsidR="00C21B96" w:rsidRDefault="00B71183">
      <w:pPr>
        <w:overflowPunct w:val="0"/>
        <w:spacing w:line="560" w:lineRule="exact"/>
        <w:ind w:firstLineChars="200" w:firstLine="640"/>
        <w:rPr>
          <w:rFonts w:eastAsia="仿宋_GB2312"/>
          <w:sz w:val="32"/>
          <w:szCs w:val="32"/>
        </w:rPr>
      </w:pPr>
      <w:r>
        <w:rPr>
          <w:rFonts w:eastAsia="仿宋_GB2312"/>
          <w:sz w:val="32"/>
          <w:szCs w:val="32"/>
        </w:rPr>
        <w:t>本清单将根据相关法律法规和本市实际需要进行适时修订。</w:t>
      </w:r>
    </w:p>
    <w:p w14:paraId="24870071" w14:textId="77777777" w:rsidR="00C21B96" w:rsidRDefault="00C21B96">
      <w:pPr>
        <w:overflowPunct w:val="0"/>
        <w:spacing w:line="560" w:lineRule="exact"/>
        <w:ind w:firstLineChars="200" w:firstLine="640"/>
        <w:rPr>
          <w:rFonts w:eastAsia="黑体"/>
          <w:color w:val="000000"/>
          <w:sz w:val="32"/>
          <w:szCs w:val="32"/>
        </w:rPr>
        <w:sectPr w:rsidR="00C21B96" w:rsidSect="00536E07">
          <w:headerReference w:type="default" r:id="rId10"/>
          <w:footerReference w:type="default" r:id="rId11"/>
          <w:pgSz w:w="11906" w:h="16838"/>
          <w:pgMar w:top="2098" w:right="1587" w:bottom="1701" w:left="1587" w:header="851" w:footer="992" w:gutter="0"/>
          <w:cols w:space="720"/>
          <w:docGrid w:type="lines" w:linePitch="312"/>
        </w:sectPr>
      </w:pPr>
    </w:p>
    <w:p w14:paraId="6A28C18B" w14:textId="77777777" w:rsidR="00C21B96" w:rsidRDefault="00B71183">
      <w:pPr>
        <w:widowControl/>
        <w:spacing w:beforeLines="100" w:before="312" w:afterLines="100" w:after="312" w:line="588" w:lineRule="exact"/>
        <w:jc w:val="center"/>
        <w:rPr>
          <w:rFonts w:eastAsia="方正小标宋简体"/>
          <w:sz w:val="36"/>
          <w:szCs w:val="36"/>
        </w:rPr>
      </w:pPr>
      <w:r>
        <w:rPr>
          <w:rFonts w:eastAsia="方正小标宋简体"/>
          <w:sz w:val="36"/>
          <w:szCs w:val="36"/>
        </w:rPr>
        <w:lastRenderedPageBreak/>
        <w:t>中国（天津）自由贸易试验区数据出境管理</w:t>
      </w:r>
      <w:r>
        <w:rPr>
          <w:rFonts w:eastAsia="方正小标宋简体" w:hint="eastAsia"/>
          <w:sz w:val="36"/>
          <w:szCs w:val="36"/>
        </w:rPr>
        <w:t>清单（</w:t>
      </w:r>
      <w:r>
        <w:rPr>
          <w:rFonts w:eastAsia="方正小标宋简体"/>
          <w:sz w:val="36"/>
          <w:szCs w:val="36"/>
        </w:rPr>
        <w:t>负面清单）（</w:t>
      </w:r>
      <w:r>
        <w:rPr>
          <w:rFonts w:eastAsia="方正小标宋简体" w:hint="eastAsia"/>
          <w:sz w:val="36"/>
          <w:szCs w:val="36"/>
        </w:rPr>
        <w:t>2024</w:t>
      </w:r>
      <w:r>
        <w:rPr>
          <w:rFonts w:eastAsia="方正小标宋简体" w:hint="eastAsia"/>
          <w:sz w:val="36"/>
          <w:szCs w:val="36"/>
        </w:rPr>
        <w:t>年版</w:t>
      </w:r>
      <w:r>
        <w:rPr>
          <w:rFonts w:eastAsia="方正小标宋简体"/>
          <w:sz w:val="36"/>
          <w:szCs w:val="36"/>
        </w:rPr>
        <w:t>）</w:t>
      </w:r>
    </w:p>
    <w:tbl>
      <w:tblPr>
        <w:tblStyle w:val="ac"/>
        <w:tblW w:w="13742" w:type="dxa"/>
        <w:jc w:val="center"/>
        <w:tblBorders>
          <w:bottom w:val="none" w:sz="0" w:space="0" w:color="auto"/>
        </w:tblBorders>
        <w:tblLayout w:type="fixed"/>
        <w:tblLook w:val="04A0" w:firstRow="1" w:lastRow="0" w:firstColumn="1" w:lastColumn="0" w:noHBand="0" w:noVBand="1"/>
      </w:tblPr>
      <w:tblGrid>
        <w:gridCol w:w="928"/>
        <w:gridCol w:w="1572"/>
        <w:gridCol w:w="8059"/>
        <w:gridCol w:w="3183"/>
      </w:tblGrid>
      <w:tr w:rsidR="00C21B96" w14:paraId="6B52129A" w14:textId="77777777">
        <w:trPr>
          <w:trHeight w:val="680"/>
          <w:jc w:val="center"/>
        </w:trPr>
        <w:tc>
          <w:tcPr>
            <w:tcW w:w="13742" w:type="dxa"/>
            <w:gridSpan w:val="4"/>
            <w:vAlign w:val="center"/>
          </w:tcPr>
          <w:p w14:paraId="3895F12D" w14:textId="77777777" w:rsidR="00C21B96" w:rsidRDefault="00B71183">
            <w:pPr>
              <w:pStyle w:val="a0"/>
            </w:pPr>
            <w:r>
              <w:rPr>
                <w:rFonts w:eastAsia="黑体" w:hint="eastAsia"/>
                <w:sz w:val="24"/>
                <w:szCs w:val="24"/>
              </w:rPr>
              <w:t>一、需要通过数据出境安全评估的数据清单</w:t>
            </w:r>
          </w:p>
        </w:tc>
      </w:tr>
      <w:tr w:rsidR="00C21B96" w14:paraId="65DF720C" w14:textId="77777777">
        <w:tblPrEx>
          <w:tblBorders>
            <w:bottom w:val="single" w:sz="4" w:space="0" w:color="auto"/>
          </w:tblBorders>
        </w:tblPrEx>
        <w:trPr>
          <w:trHeight w:val="680"/>
          <w:tblHeader/>
          <w:jc w:val="center"/>
        </w:trPr>
        <w:tc>
          <w:tcPr>
            <w:tcW w:w="928" w:type="dxa"/>
            <w:vAlign w:val="center"/>
          </w:tcPr>
          <w:p w14:paraId="46A0942F" w14:textId="77777777" w:rsidR="00C21B96" w:rsidRDefault="00B71183">
            <w:pPr>
              <w:jc w:val="center"/>
              <w:rPr>
                <w:rFonts w:eastAsia="黑体"/>
                <w:sz w:val="24"/>
                <w:szCs w:val="24"/>
              </w:rPr>
            </w:pPr>
            <w:r>
              <w:rPr>
                <w:rFonts w:eastAsia="黑体"/>
                <w:sz w:val="24"/>
                <w:szCs w:val="24"/>
              </w:rPr>
              <w:t>数据类别</w:t>
            </w:r>
          </w:p>
        </w:tc>
        <w:tc>
          <w:tcPr>
            <w:tcW w:w="1572" w:type="dxa"/>
            <w:vAlign w:val="center"/>
          </w:tcPr>
          <w:p w14:paraId="19619AD4" w14:textId="77777777" w:rsidR="00C21B96" w:rsidRDefault="00B71183">
            <w:pPr>
              <w:jc w:val="center"/>
              <w:rPr>
                <w:rFonts w:eastAsia="黑体"/>
                <w:sz w:val="24"/>
                <w:szCs w:val="24"/>
              </w:rPr>
            </w:pPr>
            <w:r>
              <w:rPr>
                <w:rFonts w:eastAsia="黑体"/>
                <w:sz w:val="24"/>
                <w:szCs w:val="24"/>
              </w:rPr>
              <w:t>数据子类</w:t>
            </w:r>
          </w:p>
        </w:tc>
        <w:tc>
          <w:tcPr>
            <w:tcW w:w="8059" w:type="dxa"/>
            <w:vAlign w:val="center"/>
          </w:tcPr>
          <w:p w14:paraId="507D82FE" w14:textId="77777777" w:rsidR="00C21B96" w:rsidRDefault="00B71183">
            <w:pPr>
              <w:jc w:val="center"/>
              <w:rPr>
                <w:rFonts w:eastAsia="黑体"/>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7A172B27" w14:textId="77777777" w:rsidR="00C21B96" w:rsidRDefault="00B71183">
            <w:pPr>
              <w:jc w:val="center"/>
              <w:rPr>
                <w:rFonts w:eastAsia="黑体"/>
                <w:sz w:val="24"/>
                <w:szCs w:val="24"/>
              </w:rPr>
            </w:pPr>
            <w:r>
              <w:rPr>
                <w:rFonts w:eastAsia="黑体" w:hint="eastAsia"/>
                <w:sz w:val="24"/>
                <w:szCs w:val="24"/>
              </w:rPr>
              <w:t>备注</w:t>
            </w:r>
          </w:p>
        </w:tc>
      </w:tr>
      <w:tr w:rsidR="00C21B96" w14:paraId="761CAD98" w14:textId="77777777">
        <w:tblPrEx>
          <w:tblBorders>
            <w:bottom w:val="single" w:sz="4" w:space="0" w:color="auto"/>
          </w:tblBorders>
        </w:tblPrEx>
        <w:trPr>
          <w:trHeight w:val="1020"/>
          <w:jc w:val="center"/>
        </w:trPr>
        <w:tc>
          <w:tcPr>
            <w:tcW w:w="928" w:type="dxa"/>
            <w:vMerge w:val="restart"/>
            <w:vAlign w:val="center"/>
          </w:tcPr>
          <w:p w14:paraId="4827325E" w14:textId="77777777" w:rsidR="00C21B96" w:rsidRDefault="00B71183">
            <w:pPr>
              <w:rPr>
                <w:rFonts w:eastAsia="仿宋_GB2312"/>
                <w:sz w:val="24"/>
                <w:szCs w:val="24"/>
              </w:rPr>
            </w:pPr>
            <w:r>
              <w:rPr>
                <w:rFonts w:eastAsia="仿宋_GB2312"/>
                <w:sz w:val="24"/>
                <w:szCs w:val="24"/>
              </w:rPr>
              <w:t>一、战略物资和大宗商品类</w:t>
            </w:r>
          </w:p>
        </w:tc>
        <w:tc>
          <w:tcPr>
            <w:tcW w:w="1572" w:type="dxa"/>
            <w:vAlign w:val="center"/>
          </w:tcPr>
          <w:p w14:paraId="22C40B3B" w14:textId="77777777" w:rsidR="00C21B96" w:rsidRDefault="00B71183">
            <w:pPr>
              <w:rPr>
                <w:rFonts w:eastAsia="仿宋_GB2312"/>
                <w:sz w:val="24"/>
                <w:szCs w:val="24"/>
              </w:rPr>
            </w:pPr>
            <w:r>
              <w:rPr>
                <w:rFonts w:eastAsia="仿宋_GB2312"/>
                <w:sz w:val="24"/>
                <w:szCs w:val="24"/>
              </w:rPr>
              <w:t>1.</w:t>
            </w:r>
            <w:r>
              <w:rPr>
                <w:rFonts w:eastAsia="仿宋_GB2312"/>
                <w:sz w:val="24"/>
                <w:szCs w:val="24"/>
              </w:rPr>
              <w:t>石油、石化、天然气</w:t>
            </w:r>
          </w:p>
        </w:tc>
        <w:tc>
          <w:tcPr>
            <w:tcW w:w="8059" w:type="dxa"/>
            <w:vAlign w:val="center"/>
          </w:tcPr>
          <w:p w14:paraId="55EF8A0F" w14:textId="77777777" w:rsidR="00C21B96" w:rsidRDefault="00B71183">
            <w:pPr>
              <w:rPr>
                <w:rFonts w:eastAsia="仿宋_GB2312"/>
                <w:sz w:val="24"/>
                <w:szCs w:val="24"/>
              </w:rPr>
            </w:pPr>
            <w:r>
              <w:rPr>
                <w:rFonts w:eastAsia="仿宋_GB2312" w:hint="eastAsia"/>
                <w:sz w:val="24"/>
                <w:szCs w:val="24"/>
              </w:rPr>
              <w:t>可能推算出涉及国家重大战略的重要领域运行状况、发展态势、增长速度等的产品产量数据、国际贸易数据等。如存储与交易数据、国际贸易数据、战略储备数据等。</w:t>
            </w:r>
          </w:p>
        </w:tc>
        <w:tc>
          <w:tcPr>
            <w:tcW w:w="3183" w:type="dxa"/>
            <w:vMerge w:val="restart"/>
            <w:vAlign w:val="center"/>
          </w:tcPr>
          <w:p w14:paraId="6190410E" w14:textId="77777777" w:rsidR="00C21B96" w:rsidRDefault="00B71183">
            <w:pPr>
              <w:rPr>
                <w:rFonts w:eastAsia="仿宋_GB2312"/>
                <w:sz w:val="24"/>
                <w:szCs w:val="24"/>
              </w:rPr>
            </w:pPr>
            <w:r>
              <w:rPr>
                <w:rFonts w:eastAsia="仿宋_GB2312"/>
                <w:sz w:val="24"/>
                <w:szCs w:val="24"/>
              </w:rPr>
              <w:t>企业在</w:t>
            </w:r>
            <w:r>
              <w:rPr>
                <w:rFonts w:eastAsia="仿宋_GB2312" w:hint="eastAsia"/>
                <w:sz w:val="24"/>
                <w:szCs w:val="24"/>
              </w:rPr>
              <w:t>商务</w:t>
            </w:r>
            <w:r>
              <w:rPr>
                <w:rFonts w:eastAsia="仿宋_GB2312"/>
                <w:sz w:val="24"/>
                <w:szCs w:val="24"/>
              </w:rPr>
              <w:t>谈判、进出口贸易等</w:t>
            </w:r>
            <w:r>
              <w:rPr>
                <w:rFonts w:eastAsia="仿宋_GB2312" w:hint="eastAsia"/>
                <w:sz w:val="24"/>
                <w:szCs w:val="24"/>
              </w:rPr>
              <w:t>一般性</w:t>
            </w:r>
            <w:r>
              <w:rPr>
                <w:rFonts w:eastAsia="仿宋_GB2312"/>
                <w:sz w:val="24"/>
                <w:szCs w:val="24"/>
              </w:rPr>
              <w:t>商业活动中产生的数据</w:t>
            </w:r>
            <w:r>
              <w:rPr>
                <w:rFonts w:eastAsia="仿宋_GB2312" w:hint="eastAsia"/>
                <w:sz w:val="24"/>
                <w:szCs w:val="24"/>
              </w:rPr>
              <w:t>除外。</w:t>
            </w:r>
          </w:p>
        </w:tc>
      </w:tr>
      <w:tr w:rsidR="00C21B96" w14:paraId="345D5EC6" w14:textId="77777777">
        <w:tblPrEx>
          <w:tblBorders>
            <w:bottom w:val="single" w:sz="4" w:space="0" w:color="auto"/>
          </w:tblBorders>
        </w:tblPrEx>
        <w:trPr>
          <w:trHeight w:val="850"/>
          <w:jc w:val="center"/>
        </w:trPr>
        <w:tc>
          <w:tcPr>
            <w:tcW w:w="928" w:type="dxa"/>
            <w:vMerge/>
            <w:vAlign w:val="center"/>
          </w:tcPr>
          <w:p w14:paraId="453C958E" w14:textId="77777777" w:rsidR="00C21B96" w:rsidRDefault="00C21B96">
            <w:pPr>
              <w:rPr>
                <w:rFonts w:eastAsia="仿宋_GB2312"/>
                <w:sz w:val="24"/>
                <w:szCs w:val="24"/>
              </w:rPr>
            </w:pPr>
          </w:p>
        </w:tc>
        <w:tc>
          <w:tcPr>
            <w:tcW w:w="1572" w:type="dxa"/>
            <w:vAlign w:val="center"/>
          </w:tcPr>
          <w:p w14:paraId="404253CF" w14:textId="77777777" w:rsidR="00C21B96" w:rsidRDefault="00B71183">
            <w:pPr>
              <w:rPr>
                <w:rFonts w:eastAsia="仿宋_GB2312"/>
                <w:sz w:val="24"/>
                <w:szCs w:val="24"/>
                <w:highlight w:val="yellow"/>
              </w:rPr>
            </w:pPr>
            <w:r>
              <w:rPr>
                <w:rFonts w:eastAsia="仿宋_GB2312"/>
                <w:sz w:val="24"/>
                <w:szCs w:val="24"/>
              </w:rPr>
              <w:t>2.</w:t>
            </w:r>
            <w:r>
              <w:rPr>
                <w:rFonts w:eastAsia="仿宋_GB2312"/>
                <w:sz w:val="24"/>
                <w:szCs w:val="24"/>
              </w:rPr>
              <w:t>农产品</w:t>
            </w:r>
          </w:p>
        </w:tc>
        <w:tc>
          <w:tcPr>
            <w:tcW w:w="8059" w:type="dxa"/>
            <w:vAlign w:val="center"/>
          </w:tcPr>
          <w:p w14:paraId="4B960344" w14:textId="77777777" w:rsidR="00C21B96" w:rsidRDefault="00B71183">
            <w:pPr>
              <w:rPr>
                <w:rFonts w:eastAsia="仿宋_GB2312"/>
                <w:sz w:val="24"/>
                <w:szCs w:val="24"/>
                <w:highlight w:val="yellow"/>
              </w:rPr>
            </w:pPr>
            <w:r>
              <w:rPr>
                <w:rFonts w:eastAsia="仿宋_GB2312" w:hint="eastAsia"/>
                <w:sz w:val="24"/>
                <w:szCs w:val="24"/>
              </w:rPr>
              <w:t>粮食、棉花、食用植物油、食糖、肉类、乳制品等大宗农产品国际合作数据、国际贸易数据、战略储备数据，达到一定精度或未公开农产品地理信息数据。如国际合作数据、国际贸易数据、战略储备数据等。</w:t>
            </w:r>
          </w:p>
        </w:tc>
        <w:tc>
          <w:tcPr>
            <w:tcW w:w="3183" w:type="dxa"/>
            <w:vMerge/>
            <w:vAlign w:val="center"/>
          </w:tcPr>
          <w:p w14:paraId="55082417" w14:textId="77777777" w:rsidR="00C21B96" w:rsidRDefault="00C21B96">
            <w:pPr>
              <w:rPr>
                <w:rFonts w:eastAsia="仿宋_GB2312"/>
                <w:sz w:val="24"/>
                <w:szCs w:val="24"/>
              </w:rPr>
            </w:pPr>
          </w:p>
        </w:tc>
      </w:tr>
      <w:tr w:rsidR="00C21B96" w14:paraId="7B6777B8" w14:textId="77777777">
        <w:tblPrEx>
          <w:tblBorders>
            <w:bottom w:val="single" w:sz="4" w:space="0" w:color="auto"/>
          </w:tblBorders>
        </w:tblPrEx>
        <w:trPr>
          <w:trHeight w:val="850"/>
          <w:jc w:val="center"/>
        </w:trPr>
        <w:tc>
          <w:tcPr>
            <w:tcW w:w="928" w:type="dxa"/>
            <w:vMerge w:val="restart"/>
            <w:vAlign w:val="center"/>
          </w:tcPr>
          <w:p w14:paraId="7D09924A" w14:textId="77777777" w:rsidR="00C21B96" w:rsidRDefault="00B71183">
            <w:pPr>
              <w:rPr>
                <w:rFonts w:eastAsia="仿宋_GB2312"/>
                <w:sz w:val="24"/>
                <w:szCs w:val="24"/>
              </w:rPr>
            </w:pPr>
            <w:r>
              <w:rPr>
                <w:rFonts w:eastAsia="仿宋_GB2312"/>
                <w:sz w:val="24"/>
                <w:szCs w:val="24"/>
              </w:rPr>
              <w:t>二、自然资源和环境</w:t>
            </w:r>
            <w:r>
              <w:rPr>
                <w:rFonts w:eastAsia="仿宋_GB2312" w:hint="eastAsia"/>
                <w:sz w:val="24"/>
                <w:szCs w:val="24"/>
              </w:rPr>
              <w:t>类</w:t>
            </w:r>
          </w:p>
        </w:tc>
        <w:tc>
          <w:tcPr>
            <w:tcW w:w="1572" w:type="dxa"/>
            <w:vAlign w:val="center"/>
          </w:tcPr>
          <w:p w14:paraId="733E2235" w14:textId="77777777" w:rsidR="00C21B96" w:rsidRDefault="00B71183">
            <w:pPr>
              <w:rPr>
                <w:rFonts w:eastAsia="仿宋_GB2312"/>
                <w:sz w:val="24"/>
                <w:szCs w:val="24"/>
              </w:rPr>
            </w:pPr>
            <w:r>
              <w:rPr>
                <w:rFonts w:eastAsia="仿宋_GB2312" w:hint="eastAsia"/>
                <w:sz w:val="24"/>
                <w:szCs w:val="24"/>
              </w:rPr>
              <w:t>3</w:t>
            </w:r>
            <w:r>
              <w:rPr>
                <w:rFonts w:eastAsia="仿宋_GB2312"/>
                <w:sz w:val="24"/>
                <w:szCs w:val="24"/>
              </w:rPr>
              <w:t>.</w:t>
            </w:r>
            <w:r>
              <w:rPr>
                <w:rFonts w:eastAsia="仿宋_GB2312"/>
                <w:sz w:val="24"/>
                <w:szCs w:val="24"/>
              </w:rPr>
              <w:t>基础地理信息</w:t>
            </w:r>
          </w:p>
        </w:tc>
        <w:tc>
          <w:tcPr>
            <w:tcW w:w="8059" w:type="dxa"/>
            <w:vAlign w:val="center"/>
          </w:tcPr>
          <w:p w14:paraId="31B338E0" w14:textId="77777777" w:rsidR="00C21B96" w:rsidRDefault="00B71183">
            <w:pPr>
              <w:rPr>
                <w:rFonts w:eastAsia="仿宋_GB2312"/>
                <w:sz w:val="24"/>
                <w:szCs w:val="24"/>
              </w:rPr>
            </w:pPr>
            <w:r>
              <w:rPr>
                <w:rFonts w:eastAsia="仿宋_GB2312" w:hint="eastAsia"/>
                <w:sz w:val="24"/>
                <w:szCs w:val="24"/>
              </w:rPr>
              <w:t>达到国家规定的覆盖度、精度和尺度等，或表现敏感区域和目标的基础地理信息数据。如</w:t>
            </w:r>
            <w:r>
              <w:rPr>
                <w:rFonts w:eastAsia="仿宋_GB2312"/>
                <w:sz w:val="24"/>
                <w:szCs w:val="24"/>
              </w:rPr>
              <w:t>定位基础</w:t>
            </w:r>
            <w:r>
              <w:rPr>
                <w:rFonts w:eastAsia="仿宋_GB2312" w:hint="eastAsia"/>
                <w:sz w:val="24"/>
                <w:szCs w:val="24"/>
              </w:rPr>
              <w:t>数据</w:t>
            </w:r>
            <w:r>
              <w:rPr>
                <w:rFonts w:eastAsia="仿宋_GB2312"/>
                <w:sz w:val="24"/>
                <w:szCs w:val="24"/>
              </w:rPr>
              <w:t>、地名地址</w:t>
            </w:r>
            <w:r>
              <w:rPr>
                <w:rFonts w:eastAsia="仿宋_GB2312" w:hint="eastAsia"/>
                <w:sz w:val="24"/>
                <w:szCs w:val="24"/>
              </w:rPr>
              <w:t>数据</w:t>
            </w:r>
            <w:r>
              <w:rPr>
                <w:rFonts w:eastAsia="仿宋_GB2312"/>
                <w:sz w:val="24"/>
                <w:szCs w:val="24"/>
              </w:rPr>
              <w:t>、地形地貌</w:t>
            </w:r>
            <w:r>
              <w:rPr>
                <w:rFonts w:eastAsia="仿宋_GB2312" w:hint="eastAsia"/>
                <w:sz w:val="24"/>
                <w:szCs w:val="24"/>
              </w:rPr>
              <w:t>数据等。</w:t>
            </w:r>
          </w:p>
        </w:tc>
        <w:tc>
          <w:tcPr>
            <w:tcW w:w="3183" w:type="dxa"/>
            <w:vAlign w:val="center"/>
          </w:tcPr>
          <w:p w14:paraId="4399B953" w14:textId="77777777" w:rsidR="00C21B96" w:rsidRDefault="00C21B96">
            <w:pPr>
              <w:rPr>
                <w:rFonts w:eastAsia="仿宋_GB2312"/>
                <w:sz w:val="24"/>
                <w:szCs w:val="24"/>
              </w:rPr>
            </w:pPr>
          </w:p>
        </w:tc>
      </w:tr>
      <w:tr w:rsidR="00C21B96" w14:paraId="00A00483" w14:textId="77777777">
        <w:tblPrEx>
          <w:tblBorders>
            <w:bottom w:val="single" w:sz="4" w:space="0" w:color="auto"/>
          </w:tblBorders>
        </w:tblPrEx>
        <w:trPr>
          <w:trHeight w:val="850"/>
          <w:jc w:val="center"/>
        </w:trPr>
        <w:tc>
          <w:tcPr>
            <w:tcW w:w="928" w:type="dxa"/>
            <w:vMerge/>
            <w:vAlign w:val="center"/>
          </w:tcPr>
          <w:p w14:paraId="4B68D47D" w14:textId="77777777" w:rsidR="00C21B96" w:rsidRDefault="00C21B96">
            <w:pPr>
              <w:rPr>
                <w:rFonts w:eastAsia="楷体_GB2312"/>
                <w:sz w:val="24"/>
                <w:szCs w:val="24"/>
              </w:rPr>
            </w:pPr>
          </w:p>
        </w:tc>
        <w:tc>
          <w:tcPr>
            <w:tcW w:w="1572" w:type="dxa"/>
            <w:vAlign w:val="center"/>
          </w:tcPr>
          <w:p w14:paraId="0FACA8FD" w14:textId="77777777" w:rsidR="00C21B96" w:rsidRDefault="00B71183">
            <w:pPr>
              <w:rPr>
                <w:rFonts w:eastAsia="仿宋_GB2312"/>
                <w:sz w:val="24"/>
                <w:szCs w:val="24"/>
              </w:rPr>
            </w:pPr>
            <w:r>
              <w:rPr>
                <w:rFonts w:eastAsia="仿宋_GB2312" w:hint="eastAsia"/>
                <w:sz w:val="24"/>
                <w:szCs w:val="24"/>
              </w:rPr>
              <w:t>4</w:t>
            </w:r>
            <w:r>
              <w:rPr>
                <w:rFonts w:eastAsia="仿宋_GB2312"/>
                <w:sz w:val="24"/>
                <w:szCs w:val="24"/>
              </w:rPr>
              <w:t>.</w:t>
            </w:r>
            <w:r>
              <w:rPr>
                <w:rFonts w:eastAsia="仿宋_GB2312"/>
                <w:sz w:val="24"/>
                <w:szCs w:val="24"/>
              </w:rPr>
              <w:t>遥感影像</w:t>
            </w:r>
          </w:p>
        </w:tc>
        <w:tc>
          <w:tcPr>
            <w:tcW w:w="8059" w:type="dxa"/>
            <w:vAlign w:val="center"/>
          </w:tcPr>
          <w:p w14:paraId="6DDBA2C3" w14:textId="77777777" w:rsidR="00C21B96" w:rsidRDefault="00B71183">
            <w:pPr>
              <w:rPr>
                <w:rFonts w:eastAsia="仿宋_GB2312"/>
                <w:sz w:val="24"/>
                <w:szCs w:val="24"/>
              </w:rPr>
            </w:pPr>
            <w:r>
              <w:rPr>
                <w:rFonts w:eastAsia="仿宋_GB2312"/>
                <w:sz w:val="24"/>
                <w:szCs w:val="24"/>
              </w:rPr>
              <w:t>达到国家规定的覆盖度、精度和尺度等，或表现敏感区域和目标的</w:t>
            </w:r>
            <w:r>
              <w:rPr>
                <w:rFonts w:eastAsia="仿宋_GB2312" w:hint="eastAsia"/>
                <w:sz w:val="24"/>
                <w:szCs w:val="24"/>
              </w:rPr>
              <w:t>遥感影像数据。如</w:t>
            </w:r>
            <w:r>
              <w:rPr>
                <w:rFonts w:eastAsia="仿宋_GB2312"/>
                <w:sz w:val="24"/>
                <w:szCs w:val="24"/>
              </w:rPr>
              <w:t>原始影像</w:t>
            </w:r>
            <w:r>
              <w:rPr>
                <w:rFonts w:eastAsia="仿宋_GB2312" w:hint="eastAsia"/>
                <w:sz w:val="24"/>
                <w:szCs w:val="24"/>
              </w:rPr>
              <w:t>数据</w:t>
            </w:r>
            <w:r>
              <w:rPr>
                <w:rFonts w:eastAsia="仿宋_GB2312"/>
                <w:sz w:val="24"/>
                <w:szCs w:val="24"/>
              </w:rPr>
              <w:t>、影像产品</w:t>
            </w:r>
            <w:r>
              <w:rPr>
                <w:rFonts w:eastAsia="仿宋_GB2312" w:hint="eastAsia"/>
                <w:sz w:val="24"/>
                <w:szCs w:val="24"/>
              </w:rPr>
              <w:t>数据等。</w:t>
            </w:r>
          </w:p>
        </w:tc>
        <w:tc>
          <w:tcPr>
            <w:tcW w:w="3183" w:type="dxa"/>
            <w:vAlign w:val="center"/>
          </w:tcPr>
          <w:p w14:paraId="1DFFFD2A" w14:textId="77777777" w:rsidR="00C21B96" w:rsidRDefault="00C21B96">
            <w:pPr>
              <w:rPr>
                <w:rFonts w:eastAsia="仿宋_GB2312"/>
                <w:sz w:val="24"/>
                <w:szCs w:val="24"/>
              </w:rPr>
            </w:pPr>
          </w:p>
        </w:tc>
      </w:tr>
      <w:tr w:rsidR="00C21B96" w14:paraId="55F6F868" w14:textId="77777777">
        <w:tblPrEx>
          <w:tblBorders>
            <w:bottom w:val="single" w:sz="4" w:space="0" w:color="auto"/>
          </w:tblBorders>
        </w:tblPrEx>
        <w:trPr>
          <w:trHeight w:val="1701"/>
          <w:jc w:val="center"/>
        </w:trPr>
        <w:tc>
          <w:tcPr>
            <w:tcW w:w="928" w:type="dxa"/>
            <w:vMerge/>
            <w:vAlign w:val="center"/>
          </w:tcPr>
          <w:p w14:paraId="15D9B74F" w14:textId="77777777" w:rsidR="00C21B96" w:rsidRDefault="00C21B96">
            <w:pPr>
              <w:rPr>
                <w:sz w:val="24"/>
                <w:szCs w:val="24"/>
              </w:rPr>
            </w:pPr>
          </w:p>
        </w:tc>
        <w:tc>
          <w:tcPr>
            <w:tcW w:w="1572" w:type="dxa"/>
            <w:vAlign w:val="center"/>
          </w:tcPr>
          <w:p w14:paraId="5C5A217F" w14:textId="77777777" w:rsidR="00C21B96" w:rsidRDefault="00B71183">
            <w:pPr>
              <w:rPr>
                <w:rFonts w:eastAsia="仿宋_GB2312"/>
                <w:sz w:val="24"/>
                <w:szCs w:val="24"/>
              </w:rPr>
            </w:pPr>
            <w:r>
              <w:rPr>
                <w:rFonts w:eastAsia="仿宋_GB2312" w:hint="eastAsia"/>
                <w:sz w:val="24"/>
                <w:szCs w:val="24"/>
              </w:rPr>
              <w:t>5</w:t>
            </w:r>
            <w:r>
              <w:rPr>
                <w:rFonts w:eastAsia="仿宋_GB2312"/>
                <w:sz w:val="24"/>
                <w:szCs w:val="24"/>
              </w:rPr>
              <w:t>.</w:t>
            </w:r>
            <w:r>
              <w:rPr>
                <w:rFonts w:eastAsia="仿宋_GB2312"/>
                <w:sz w:val="24"/>
                <w:szCs w:val="24"/>
              </w:rPr>
              <w:t>气象</w:t>
            </w:r>
          </w:p>
        </w:tc>
        <w:tc>
          <w:tcPr>
            <w:tcW w:w="8059" w:type="dxa"/>
            <w:vAlign w:val="center"/>
          </w:tcPr>
          <w:p w14:paraId="08C3FBA4" w14:textId="77777777" w:rsidR="00C21B96" w:rsidRDefault="00B71183">
            <w:pPr>
              <w:rPr>
                <w:rFonts w:eastAsia="仿宋_GB2312"/>
                <w:sz w:val="24"/>
                <w:szCs w:val="24"/>
              </w:rPr>
            </w:pPr>
            <w:r>
              <w:rPr>
                <w:rFonts w:eastAsia="仿宋_GB2312" w:hint="eastAsia"/>
                <w:sz w:val="24"/>
                <w:szCs w:val="24"/>
              </w:rPr>
              <w:t>服务军事、国防科研、高科技领域的各类气象监测数据、灾害防御数据等。如</w:t>
            </w:r>
            <w:r>
              <w:rPr>
                <w:rFonts w:eastAsia="仿宋_GB2312"/>
                <w:sz w:val="24"/>
                <w:szCs w:val="24"/>
              </w:rPr>
              <w:t>重大活动气象保障</w:t>
            </w:r>
            <w:r>
              <w:rPr>
                <w:rFonts w:eastAsia="仿宋_GB2312" w:hint="eastAsia"/>
                <w:sz w:val="24"/>
                <w:szCs w:val="24"/>
              </w:rPr>
              <w:t>数据</w:t>
            </w:r>
            <w:r>
              <w:rPr>
                <w:rFonts w:eastAsia="仿宋_GB2312"/>
                <w:sz w:val="24"/>
                <w:szCs w:val="24"/>
              </w:rPr>
              <w:t>、重要敏感区</w:t>
            </w:r>
            <w:r>
              <w:rPr>
                <w:rFonts w:eastAsia="仿宋_GB2312" w:hint="eastAsia"/>
                <w:sz w:val="24"/>
                <w:szCs w:val="24"/>
              </w:rPr>
              <w:t>数据</w:t>
            </w:r>
            <w:r>
              <w:rPr>
                <w:rFonts w:eastAsia="仿宋_GB2312"/>
                <w:sz w:val="24"/>
                <w:szCs w:val="24"/>
              </w:rPr>
              <w:t>、应对气候变化和农作物产量预报预测数据，风云卫星</w:t>
            </w:r>
            <w:r>
              <w:rPr>
                <w:rFonts w:eastAsia="仿宋_GB2312"/>
                <w:sz w:val="24"/>
                <w:szCs w:val="24"/>
              </w:rPr>
              <w:t>L0</w:t>
            </w:r>
            <w:r>
              <w:rPr>
                <w:rFonts w:eastAsia="仿宋_GB2312"/>
                <w:sz w:val="24"/>
                <w:szCs w:val="24"/>
              </w:rPr>
              <w:t>级数据和遥测数据、雷达基数据、人影地面作业点</w:t>
            </w:r>
            <w:r>
              <w:rPr>
                <w:rFonts w:eastAsia="仿宋_GB2312" w:hint="eastAsia"/>
                <w:sz w:val="24"/>
                <w:szCs w:val="24"/>
              </w:rPr>
              <w:t>数据</w:t>
            </w:r>
            <w:r>
              <w:rPr>
                <w:rFonts w:eastAsia="仿宋_GB2312"/>
                <w:sz w:val="24"/>
                <w:szCs w:val="24"/>
              </w:rPr>
              <w:t>、历史气象档案及衍生数据、气象政务服务数据、气象关键信息基础设施数据</w:t>
            </w:r>
            <w:r>
              <w:rPr>
                <w:rFonts w:eastAsia="仿宋_GB2312" w:hint="eastAsia"/>
                <w:sz w:val="24"/>
                <w:szCs w:val="24"/>
              </w:rPr>
              <w:t>等。</w:t>
            </w:r>
          </w:p>
        </w:tc>
        <w:tc>
          <w:tcPr>
            <w:tcW w:w="3183" w:type="dxa"/>
            <w:vAlign w:val="center"/>
          </w:tcPr>
          <w:p w14:paraId="61996CFC" w14:textId="77777777" w:rsidR="00C21B96" w:rsidRDefault="00B71183">
            <w:pPr>
              <w:jc w:val="left"/>
              <w:rPr>
                <w:rFonts w:eastAsia="仿宋_GB2312"/>
                <w:sz w:val="24"/>
                <w:szCs w:val="24"/>
              </w:rPr>
            </w:pPr>
            <w:r>
              <w:rPr>
                <w:rFonts w:eastAsia="仿宋_GB2312" w:hint="eastAsia"/>
                <w:sz w:val="24"/>
                <w:szCs w:val="24"/>
              </w:rPr>
              <w:t>已由气象等相关部门公开发布的数据除外。</w:t>
            </w:r>
          </w:p>
        </w:tc>
      </w:tr>
      <w:tr w:rsidR="00C21B96" w14:paraId="227886D1" w14:textId="77777777">
        <w:tblPrEx>
          <w:tblBorders>
            <w:bottom w:val="single" w:sz="4" w:space="0" w:color="auto"/>
          </w:tblBorders>
        </w:tblPrEx>
        <w:trPr>
          <w:trHeight w:val="850"/>
          <w:jc w:val="center"/>
        </w:trPr>
        <w:tc>
          <w:tcPr>
            <w:tcW w:w="928" w:type="dxa"/>
            <w:vMerge/>
            <w:vAlign w:val="center"/>
          </w:tcPr>
          <w:p w14:paraId="7EA48718" w14:textId="77777777" w:rsidR="00C21B96" w:rsidRDefault="00C21B96">
            <w:pPr>
              <w:rPr>
                <w:rFonts w:eastAsia="仿宋_GB2312"/>
                <w:sz w:val="24"/>
                <w:szCs w:val="24"/>
              </w:rPr>
            </w:pPr>
          </w:p>
        </w:tc>
        <w:tc>
          <w:tcPr>
            <w:tcW w:w="1572" w:type="dxa"/>
            <w:vAlign w:val="center"/>
          </w:tcPr>
          <w:p w14:paraId="08DF9158" w14:textId="77777777" w:rsidR="00C21B96" w:rsidRDefault="00B71183">
            <w:pPr>
              <w:rPr>
                <w:rFonts w:eastAsia="仿宋_GB2312"/>
                <w:sz w:val="24"/>
                <w:szCs w:val="24"/>
              </w:rPr>
            </w:pPr>
            <w:r>
              <w:rPr>
                <w:rFonts w:eastAsia="仿宋_GB2312" w:hint="eastAsia"/>
                <w:sz w:val="24"/>
                <w:szCs w:val="24"/>
              </w:rPr>
              <w:t>6</w:t>
            </w:r>
            <w:r>
              <w:rPr>
                <w:rFonts w:eastAsia="仿宋_GB2312"/>
                <w:sz w:val="24"/>
                <w:szCs w:val="24"/>
              </w:rPr>
              <w:t>.</w:t>
            </w:r>
            <w:r>
              <w:rPr>
                <w:rFonts w:eastAsia="仿宋_GB2312"/>
                <w:sz w:val="24"/>
                <w:szCs w:val="24"/>
              </w:rPr>
              <w:t>环保</w:t>
            </w:r>
          </w:p>
        </w:tc>
        <w:tc>
          <w:tcPr>
            <w:tcW w:w="8059" w:type="dxa"/>
            <w:vAlign w:val="center"/>
          </w:tcPr>
          <w:p w14:paraId="03D7868F" w14:textId="77777777" w:rsidR="00C21B96" w:rsidRDefault="00B71183">
            <w:pPr>
              <w:rPr>
                <w:rFonts w:eastAsia="仿宋_GB2312"/>
                <w:sz w:val="24"/>
                <w:szCs w:val="24"/>
              </w:rPr>
            </w:pPr>
            <w:r>
              <w:rPr>
                <w:rFonts w:eastAsia="仿宋_GB2312"/>
                <w:sz w:val="24"/>
                <w:szCs w:val="24"/>
              </w:rPr>
              <w:t>关系公共安全或</w:t>
            </w:r>
            <w:r>
              <w:rPr>
                <w:rFonts w:eastAsia="仿宋_GB2312" w:hint="eastAsia"/>
                <w:sz w:val="24"/>
                <w:szCs w:val="24"/>
              </w:rPr>
              <w:t>者</w:t>
            </w:r>
            <w:r>
              <w:rPr>
                <w:rFonts w:eastAsia="仿宋_GB2312"/>
                <w:sz w:val="24"/>
                <w:szCs w:val="24"/>
              </w:rPr>
              <w:t>外交事务</w:t>
            </w:r>
            <w:r>
              <w:rPr>
                <w:rFonts w:eastAsia="仿宋_GB2312" w:hint="eastAsia"/>
                <w:sz w:val="24"/>
                <w:szCs w:val="24"/>
              </w:rPr>
              <w:t>的环保未公开数据。如</w:t>
            </w:r>
            <w:r>
              <w:rPr>
                <w:rFonts w:eastAsia="仿宋_GB2312"/>
                <w:sz w:val="24"/>
                <w:szCs w:val="24"/>
              </w:rPr>
              <w:t>环保监测</w:t>
            </w:r>
            <w:r>
              <w:rPr>
                <w:rFonts w:eastAsia="仿宋_GB2312" w:hint="eastAsia"/>
                <w:sz w:val="24"/>
                <w:szCs w:val="24"/>
              </w:rPr>
              <w:t>情况</w:t>
            </w:r>
            <w:r>
              <w:rPr>
                <w:rFonts w:eastAsia="仿宋_GB2312"/>
                <w:sz w:val="24"/>
                <w:szCs w:val="24"/>
              </w:rPr>
              <w:t>、执法</w:t>
            </w:r>
            <w:r>
              <w:rPr>
                <w:rFonts w:eastAsia="仿宋_GB2312" w:hint="eastAsia"/>
                <w:sz w:val="24"/>
                <w:szCs w:val="24"/>
              </w:rPr>
              <w:t>情况</w:t>
            </w:r>
            <w:r>
              <w:rPr>
                <w:rFonts w:eastAsia="仿宋_GB2312"/>
                <w:sz w:val="24"/>
                <w:szCs w:val="24"/>
              </w:rPr>
              <w:t>或</w:t>
            </w:r>
            <w:r>
              <w:rPr>
                <w:rFonts w:eastAsia="仿宋_GB2312" w:hint="eastAsia"/>
                <w:sz w:val="24"/>
                <w:szCs w:val="24"/>
              </w:rPr>
              <w:t>者</w:t>
            </w:r>
            <w:r>
              <w:rPr>
                <w:rFonts w:eastAsia="仿宋_GB2312"/>
                <w:sz w:val="24"/>
                <w:szCs w:val="24"/>
              </w:rPr>
              <w:t>环境影响</w:t>
            </w:r>
            <w:r>
              <w:rPr>
                <w:rFonts w:eastAsia="仿宋_GB2312" w:hint="eastAsia"/>
                <w:sz w:val="24"/>
                <w:szCs w:val="24"/>
              </w:rPr>
              <w:t>情况等。</w:t>
            </w:r>
          </w:p>
        </w:tc>
        <w:tc>
          <w:tcPr>
            <w:tcW w:w="3183" w:type="dxa"/>
            <w:vAlign w:val="center"/>
          </w:tcPr>
          <w:p w14:paraId="7E51C827" w14:textId="77777777" w:rsidR="00C21B96" w:rsidRDefault="00B71183">
            <w:pPr>
              <w:jc w:val="left"/>
              <w:rPr>
                <w:rFonts w:eastAsia="仿宋_GB2312"/>
                <w:sz w:val="24"/>
                <w:szCs w:val="24"/>
              </w:rPr>
            </w:pPr>
            <w:r>
              <w:rPr>
                <w:rFonts w:eastAsia="仿宋_GB2312" w:hint="eastAsia"/>
                <w:sz w:val="24"/>
                <w:szCs w:val="24"/>
              </w:rPr>
              <w:t>已单项公开但未按照区域、行业统计整理后公开的数据纳入清单管理。</w:t>
            </w:r>
          </w:p>
        </w:tc>
      </w:tr>
      <w:tr w:rsidR="00C21B96" w14:paraId="7DBDE26C" w14:textId="77777777">
        <w:tblPrEx>
          <w:tblBorders>
            <w:bottom w:val="single" w:sz="4" w:space="0" w:color="auto"/>
          </w:tblBorders>
        </w:tblPrEx>
        <w:trPr>
          <w:trHeight w:val="680"/>
          <w:jc w:val="center"/>
        </w:trPr>
        <w:tc>
          <w:tcPr>
            <w:tcW w:w="928" w:type="dxa"/>
            <w:vAlign w:val="center"/>
          </w:tcPr>
          <w:p w14:paraId="04D8C324" w14:textId="77777777" w:rsidR="00C21B96" w:rsidRDefault="00B71183">
            <w:pPr>
              <w:jc w:val="center"/>
              <w:rPr>
                <w:rFonts w:eastAsia="仿宋_GB2312"/>
                <w:sz w:val="24"/>
                <w:szCs w:val="24"/>
              </w:rPr>
            </w:pPr>
            <w:r>
              <w:rPr>
                <w:rFonts w:eastAsia="黑体"/>
                <w:sz w:val="24"/>
                <w:szCs w:val="24"/>
              </w:rPr>
              <w:lastRenderedPageBreak/>
              <w:t>数据类别</w:t>
            </w:r>
          </w:p>
        </w:tc>
        <w:tc>
          <w:tcPr>
            <w:tcW w:w="1572" w:type="dxa"/>
            <w:tcBorders>
              <w:bottom w:val="single" w:sz="4" w:space="0" w:color="auto"/>
            </w:tcBorders>
            <w:vAlign w:val="center"/>
          </w:tcPr>
          <w:p w14:paraId="0AC2ECEF" w14:textId="77777777" w:rsidR="00C21B96" w:rsidRDefault="00B71183">
            <w:pPr>
              <w:jc w:val="center"/>
              <w:rPr>
                <w:rFonts w:eastAsia="仿宋_GB2312"/>
                <w:sz w:val="24"/>
                <w:szCs w:val="24"/>
              </w:rPr>
            </w:pPr>
            <w:r>
              <w:rPr>
                <w:rFonts w:eastAsia="黑体"/>
                <w:sz w:val="24"/>
                <w:szCs w:val="24"/>
              </w:rPr>
              <w:t>数据子类</w:t>
            </w:r>
          </w:p>
        </w:tc>
        <w:tc>
          <w:tcPr>
            <w:tcW w:w="8059" w:type="dxa"/>
            <w:tcBorders>
              <w:bottom w:val="single" w:sz="4" w:space="0" w:color="auto"/>
            </w:tcBorders>
            <w:vAlign w:val="center"/>
          </w:tcPr>
          <w:p w14:paraId="730850C8"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tcBorders>
              <w:bottom w:val="single" w:sz="4" w:space="0" w:color="auto"/>
            </w:tcBorders>
            <w:vAlign w:val="center"/>
          </w:tcPr>
          <w:p w14:paraId="210FFF32" w14:textId="77777777" w:rsidR="00C21B96" w:rsidRDefault="00B71183">
            <w:pPr>
              <w:jc w:val="center"/>
              <w:rPr>
                <w:rFonts w:eastAsia="仿宋_GB2312"/>
                <w:sz w:val="24"/>
                <w:szCs w:val="24"/>
              </w:rPr>
            </w:pPr>
            <w:r>
              <w:rPr>
                <w:rFonts w:eastAsia="黑体" w:hint="eastAsia"/>
                <w:sz w:val="24"/>
                <w:szCs w:val="24"/>
              </w:rPr>
              <w:t>备注</w:t>
            </w:r>
          </w:p>
        </w:tc>
      </w:tr>
      <w:tr w:rsidR="00C21B96" w14:paraId="58196210" w14:textId="77777777">
        <w:tblPrEx>
          <w:tblBorders>
            <w:bottom w:val="single" w:sz="4" w:space="0" w:color="auto"/>
          </w:tblBorders>
        </w:tblPrEx>
        <w:trPr>
          <w:trHeight w:val="964"/>
          <w:jc w:val="center"/>
        </w:trPr>
        <w:tc>
          <w:tcPr>
            <w:tcW w:w="928" w:type="dxa"/>
            <w:vMerge w:val="restart"/>
            <w:vAlign w:val="center"/>
          </w:tcPr>
          <w:p w14:paraId="78A45173" w14:textId="77777777" w:rsidR="00C21B96" w:rsidRDefault="00B71183">
            <w:pPr>
              <w:rPr>
                <w:rFonts w:eastAsia="仿宋_GB2312"/>
                <w:sz w:val="24"/>
                <w:szCs w:val="24"/>
              </w:rPr>
            </w:pPr>
            <w:r>
              <w:rPr>
                <w:rFonts w:eastAsia="仿宋_GB2312"/>
                <w:sz w:val="24"/>
                <w:szCs w:val="24"/>
              </w:rPr>
              <w:t>二、自然资源和环境</w:t>
            </w:r>
            <w:r>
              <w:rPr>
                <w:rFonts w:eastAsia="仿宋_GB2312" w:hint="eastAsia"/>
                <w:sz w:val="24"/>
                <w:szCs w:val="24"/>
              </w:rPr>
              <w:t>类</w:t>
            </w:r>
          </w:p>
        </w:tc>
        <w:tc>
          <w:tcPr>
            <w:tcW w:w="1572" w:type="dxa"/>
            <w:tcBorders>
              <w:bottom w:val="single" w:sz="4" w:space="0" w:color="auto"/>
            </w:tcBorders>
            <w:vAlign w:val="center"/>
          </w:tcPr>
          <w:p w14:paraId="52D5B1AC" w14:textId="77777777" w:rsidR="00C21B96" w:rsidRDefault="00B71183">
            <w:pPr>
              <w:rPr>
                <w:rFonts w:eastAsia="仿宋_GB2312"/>
                <w:sz w:val="24"/>
                <w:szCs w:val="24"/>
              </w:rPr>
            </w:pPr>
            <w:r>
              <w:rPr>
                <w:rFonts w:eastAsia="仿宋_GB2312" w:hint="eastAsia"/>
                <w:sz w:val="24"/>
                <w:szCs w:val="24"/>
              </w:rPr>
              <w:t>7</w:t>
            </w:r>
            <w:r>
              <w:rPr>
                <w:rFonts w:eastAsia="仿宋_GB2312"/>
                <w:sz w:val="24"/>
                <w:szCs w:val="24"/>
              </w:rPr>
              <w:t>.</w:t>
            </w:r>
            <w:r>
              <w:rPr>
                <w:rFonts w:eastAsia="仿宋_GB2312"/>
                <w:sz w:val="24"/>
                <w:szCs w:val="24"/>
              </w:rPr>
              <w:t>水利</w:t>
            </w:r>
          </w:p>
        </w:tc>
        <w:tc>
          <w:tcPr>
            <w:tcW w:w="8059" w:type="dxa"/>
            <w:tcBorders>
              <w:bottom w:val="single" w:sz="4" w:space="0" w:color="auto"/>
            </w:tcBorders>
            <w:vAlign w:val="center"/>
          </w:tcPr>
          <w:p w14:paraId="6B0DE7ED" w14:textId="77777777" w:rsidR="00C21B96" w:rsidRDefault="00B71183">
            <w:pPr>
              <w:rPr>
                <w:rFonts w:eastAsia="仿宋_GB2312"/>
                <w:sz w:val="24"/>
                <w:szCs w:val="24"/>
              </w:rPr>
            </w:pPr>
            <w:r>
              <w:rPr>
                <w:rFonts w:eastAsia="仿宋_GB2312"/>
                <w:sz w:val="24"/>
                <w:szCs w:val="24"/>
              </w:rPr>
              <w:t>关系公共安全</w:t>
            </w:r>
            <w:r>
              <w:rPr>
                <w:rFonts w:eastAsia="仿宋_GB2312" w:hint="eastAsia"/>
                <w:sz w:val="24"/>
                <w:szCs w:val="24"/>
              </w:rPr>
              <w:t>的水利数据。如</w:t>
            </w:r>
            <w:r>
              <w:rPr>
                <w:rFonts w:eastAsia="仿宋_GB2312"/>
                <w:sz w:val="24"/>
                <w:szCs w:val="24"/>
              </w:rPr>
              <w:t>险工险段、重要水利工程建筑信息模型</w:t>
            </w:r>
            <w:r>
              <w:rPr>
                <w:rFonts w:eastAsia="仿宋_GB2312" w:hint="eastAsia"/>
                <w:sz w:val="24"/>
                <w:szCs w:val="24"/>
              </w:rPr>
              <w:t>、</w:t>
            </w:r>
            <w:r>
              <w:rPr>
                <w:rFonts w:eastAsia="仿宋_GB2312"/>
                <w:sz w:val="24"/>
                <w:szCs w:val="24"/>
              </w:rPr>
              <w:t>水旱灾害灾情</w:t>
            </w:r>
            <w:r>
              <w:rPr>
                <w:rFonts w:eastAsia="仿宋_GB2312" w:hint="eastAsia"/>
                <w:sz w:val="24"/>
                <w:szCs w:val="24"/>
              </w:rPr>
              <w:t>、</w:t>
            </w:r>
            <w:r>
              <w:rPr>
                <w:rFonts w:eastAsia="仿宋_GB2312"/>
                <w:sz w:val="24"/>
                <w:szCs w:val="24"/>
              </w:rPr>
              <w:t>综合分析评价数据</w:t>
            </w:r>
            <w:r>
              <w:rPr>
                <w:rFonts w:eastAsia="仿宋_GB2312" w:hint="eastAsia"/>
                <w:sz w:val="24"/>
                <w:szCs w:val="24"/>
              </w:rPr>
              <w:t>等。</w:t>
            </w:r>
          </w:p>
        </w:tc>
        <w:tc>
          <w:tcPr>
            <w:tcW w:w="3183" w:type="dxa"/>
            <w:tcBorders>
              <w:bottom w:val="single" w:sz="4" w:space="0" w:color="auto"/>
            </w:tcBorders>
            <w:vAlign w:val="center"/>
          </w:tcPr>
          <w:p w14:paraId="0F876424" w14:textId="77777777" w:rsidR="00C21B96" w:rsidRDefault="00B71183">
            <w:pPr>
              <w:rPr>
                <w:rFonts w:eastAsia="仿宋_GB2312"/>
                <w:sz w:val="24"/>
                <w:szCs w:val="24"/>
              </w:rPr>
            </w:pPr>
            <w:r>
              <w:rPr>
                <w:rFonts w:eastAsia="仿宋_GB2312" w:hint="eastAsia"/>
                <w:sz w:val="24"/>
                <w:szCs w:val="24"/>
              </w:rPr>
              <w:t>已由水利等相关部门公开发布的数据除外。</w:t>
            </w:r>
          </w:p>
        </w:tc>
      </w:tr>
      <w:tr w:rsidR="00C21B96" w14:paraId="57352590" w14:textId="77777777">
        <w:tblPrEx>
          <w:tblBorders>
            <w:bottom w:val="single" w:sz="4" w:space="0" w:color="auto"/>
          </w:tblBorders>
        </w:tblPrEx>
        <w:trPr>
          <w:trHeight w:val="964"/>
          <w:jc w:val="center"/>
        </w:trPr>
        <w:tc>
          <w:tcPr>
            <w:tcW w:w="928" w:type="dxa"/>
            <w:vMerge/>
            <w:vAlign w:val="center"/>
          </w:tcPr>
          <w:p w14:paraId="60D3E75D" w14:textId="77777777" w:rsidR="00C21B96" w:rsidRDefault="00C21B96">
            <w:pPr>
              <w:rPr>
                <w:rFonts w:eastAsia="仿宋_GB2312"/>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C5FB5AC" w14:textId="77777777" w:rsidR="00C21B96" w:rsidRDefault="00B71183">
            <w:pPr>
              <w:rPr>
                <w:rFonts w:eastAsia="仿宋_GB2312"/>
                <w:sz w:val="24"/>
                <w:szCs w:val="24"/>
              </w:rPr>
            </w:pPr>
            <w:r>
              <w:rPr>
                <w:rFonts w:eastAsia="仿宋_GB2312" w:hint="eastAsia"/>
                <w:sz w:val="24"/>
                <w:szCs w:val="24"/>
              </w:rPr>
              <w:t>8</w:t>
            </w:r>
            <w:r>
              <w:rPr>
                <w:rFonts w:eastAsia="仿宋_GB2312"/>
                <w:sz w:val="24"/>
                <w:szCs w:val="24"/>
              </w:rPr>
              <w:t>.</w:t>
            </w:r>
            <w:r>
              <w:rPr>
                <w:rFonts w:eastAsia="仿宋_GB2312"/>
                <w:sz w:val="24"/>
                <w:szCs w:val="24"/>
              </w:rPr>
              <w:t>海洋</w:t>
            </w:r>
          </w:p>
        </w:tc>
        <w:tc>
          <w:tcPr>
            <w:tcW w:w="8059" w:type="dxa"/>
            <w:tcBorders>
              <w:top w:val="single" w:sz="4" w:space="0" w:color="auto"/>
              <w:left w:val="single" w:sz="4" w:space="0" w:color="auto"/>
              <w:bottom w:val="single" w:sz="4" w:space="0" w:color="auto"/>
              <w:right w:val="single" w:sz="4" w:space="0" w:color="auto"/>
            </w:tcBorders>
            <w:vAlign w:val="center"/>
          </w:tcPr>
          <w:p w14:paraId="3EC96DFD" w14:textId="77777777" w:rsidR="00C21B96" w:rsidRDefault="00B71183">
            <w:pPr>
              <w:rPr>
                <w:rFonts w:eastAsia="仿宋_GB2312"/>
                <w:sz w:val="24"/>
                <w:szCs w:val="24"/>
              </w:rPr>
            </w:pPr>
            <w:r>
              <w:rPr>
                <w:rFonts w:eastAsia="仿宋_GB2312" w:hint="eastAsia"/>
                <w:sz w:val="24"/>
                <w:szCs w:val="24"/>
              </w:rPr>
              <w:t>不宜公开发布的</w:t>
            </w:r>
            <w:r>
              <w:rPr>
                <w:rFonts w:eastAsia="仿宋_GB2312"/>
                <w:sz w:val="24"/>
                <w:szCs w:val="24"/>
              </w:rPr>
              <w:t>具有军事价值</w:t>
            </w:r>
            <w:r>
              <w:rPr>
                <w:rFonts w:eastAsia="仿宋_GB2312" w:hint="eastAsia"/>
                <w:sz w:val="24"/>
                <w:szCs w:val="24"/>
              </w:rPr>
              <w:t>的</w:t>
            </w:r>
            <w:r>
              <w:rPr>
                <w:rFonts w:eastAsia="仿宋_GB2312"/>
                <w:sz w:val="24"/>
                <w:szCs w:val="24"/>
              </w:rPr>
              <w:t>海洋环境监测数据</w:t>
            </w:r>
            <w:r>
              <w:rPr>
                <w:rFonts w:eastAsia="仿宋_GB2312" w:hint="eastAsia"/>
                <w:sz w:val="24"/>
                <w:szCs w:val="24"/>
              </w:rPr>
              <w:t>。如未公开的海洋水体数据、海洋地理数据等。</w:t>
            </w:r>
          </w:p>
        </w:tc>
        <w:tc>
          <w:tcPr>
            <w:tcW w:w="3183" w:type="dxa"/>
            <w:tcBorders>
              <w:top w:val="single" w:sz="4" w:space="0" w:color="auto"/>
              <w:left w:val="single" w:sz="4" w:space="0" w:color="auto"/>
              <w:bottom w:val="single" w:sz="4" w:space="0" w:color="auto"/>
              <w:right w:val="single" w:sz="4" w:space="0" w:color="auto"/>
            </w:tcBorders>
            <w:vAlign w:val="center"/>
          </w:tcPr>
          <w:p w14:paraId="508D48F8" w14:textId="77777777" w:rsidR="00C21B96" w:rsidRDefault="00B71183">
            <w:pPr>
              <w:rPr>
                <w:rFonts w:eastAsia="仿宋_GB2312"/>
                <w:sz w:val="24"/>
                <w:szCs w:val="24"/>
              </w:rPr>
            </w:pPr>
            <w:r>
              <w:rPr>
                <w:rFonts w:eastAsia="仿宋_GB2312" w:hint="eastAsia"/>
                <w:sz w:val="24"/>
                <w:szCs w:val="24"/>
              </w:rPr>
              <w:t>已由自然资源等相关部门公开发布的数据除外。</w:t>
            </w:r>
          </w:p>
        </w:tc>
      </w:tr>
      <w:tr w:rsidR="00C21B96" w14:paraId="2756EE39" w14:textId="77777777">
        <w:tblPrEx>
          <w:tblBorders>
            <w:bottom w:val="single" w:sz="4" w:space="0" w:color="auto"/>
          </w:tblBorders>
        </w:tblPrEx>
        <w:trPr>
          <w:trHeight w:val="1191"/>
          <w:jc w:val="center"/>
        </w:trPr>
        <w:tc>
          <w:tcPr>
            <w:tcW w:w="928" w:type="dxa"/>
            <w:vMerge w:val="restart"/>
            <w:vAlign w:val="center"/>
          </w:tcPr>
          <w:p w14:paraId="2CEEEC7E" w14:textId="77777777" w:rsidR="00C21B96" w:rsidRDefault="00B71183">
            <w:pPr>
              <w:rPr>
                <w:rFonts w:eastAsia="仿宋_GB2312"/>
                <w:sz w:val="24"/>
                <w:szCs w:val="24"/>
              </w:rPr>
            </w:pPr>
            <w:r>
              <w:rPr>
                <w:rFonts w:eastAsia="仿宋_GB2312"/>
                <w:sz w:val="24"/>
                <w:szCs w:val="24"/>
              </w:rPr>
              <w:t>三、工业类</w:t>
            </w:r>
          </w:p>
        </w:tc>
        <w:tc>
          <w:tcPr>
            <w:tcW w:w="1572" w:type="dxa"/>
            <w:tcBorders>
              <w:top w:val="single" w:sz="4" w:space="0" w:color="auto"/>
            </w:tcBorders>
            <w:vAlign w:val="center"/>
          </w:tcPr>
          <w:p w14:paraId="64F355D1" w14:textId="77777777" w:rsidR="00C21B96" w:rsidRDefault="00B71183">
            <w:pPr>
              <w:rPr>
                <w:rFonts w:eastAsia="仿宋_GB2312"/>
                <w:sz w:val="24"/>
                <w:szCs w:val="24"/>
              </w:rPr>
            </w:pPr>
            <w:r>
              <w:rPr>
                <w:rFonts w:eastAsia="仿宋_GB2312" w:hint="eastAsia"/>
                <w:sz w:val="24"/>
                <w:szCs w:val="24"/>
              </w:rPr>
              <w:t>9</w:t>
            </w:r>
            <w:r>
              <w:rPr>
                <w:rFonts w:eastAsia="仿宋_GB2312"/>
                <w:sz w:val="24"/>
                <w:szCs w:val="24"/>
              </w:rPr>
              <w:t>.</w:t>
            </w:r>
            <w:r>
              <w:rPr>
                <w:rFonts w:eastAsia="仿宋_GB2312"/>
                <w:sz w:val="24"/>
                <w:szCs w:val="24"/>
              </w:rPr>
              <w:t>国防军工</w:t>
            </w:r>
          </w:p>
        </w:tc>
        <w:tc>
          <w:tcPr>
            <w:tcW w:w="8059" w:type="dxa"/>
            <w:tcBorders>
              <w:top w:val="single" w:sz="4" w:space="0" w:color="auto"/>
            </w:tcBorders>
            <w:vAlign w:val="center"/>
          </w:tcPr>
          <w:p w14:paraId="66302E08" w14:textId="77777777" w:rsidR="00C21B96" w:rsidRDefault="00B71183">
            <w:pPr>
              <w:rPr>
                <w:rFonts w:eastAsia="仿宋_GB2312"/>
                <w:sz w:val="24"/>
                <w:szCs w:val="24"/>
              </w:rPr>
            </w:pPr>
            <w:r>
              <w:rPr>
                <w:rFonts w:eastAsia="仿宋_GB2312" w:hint="eastAsia"/>
                <w:sz w:val="24"/>
                <w:szCs w:val="24"/>
              </w:rPr>
              <w:t>综合</w:t>
            </w:r>
            <w:r>
              <w:rPr>
                <w:rFonts w:eastAsia="仿宋_GB2312"/>
                <w:sz w:val="24"/>
                <w:szCs w:val="24"/>
              </w:rPr>
              <w:t>反映国防</w:t>
            </w:r>
            <w:r>
              <w:rPr>
                <w:rFonts w:eastAsia="仿宋_GB2312" w:hint="eastAsia"/>
                <w:sz w:val="24"/>
                <w:szCs w:val="24"/>
              </w:rPr>
              <w:t>科技工业重要企事业单位科研与生产能力的数据</w:t>
            </w:r>
            <w:r>
              <w:rPr>
                <w:rFonts w:eastAsia="仿宋_GB2312"/>
                <w:sz w:val="24"/>
                <w:szCs w:val="24"/>
              </w:rPr>
              <w:t>，</w:t>
            </w:r>
            <w:r>
              <w:rPr>
                <w:rFonts w:eastAsia="仿宋_GB2312" w:hint="eastAsia"/>
                <w:sz w:val="24"/>
                <w:szCs w:val="24"/>
              </w:rPr>
              <w:t>汇总后能反映国防科技工业整体情况的数据，国防科技工业领域相关特色重要数据。如</w:t>
            </w:r>
            <w:r>
              <w:rPr>
                <w:rFonts w:eastAsia="仿宋_GB2312"/>
                <w:sz w:val="24"/>
                <w:szCs w:val="24"/>
              </w:rPr>
              <w:t>军工科研生产单位内部名称、地理位置</w:t>
            </w:r>
            <w:r>
              <w:rPr>
                <w:rFonts w:eastAsia="仿宋_GB2312" w:hint="eastAsia"/>
                <w:sz w:val="24"/>
                <w:szCs w:val="24"/>
              </w:rPr>
              <w:t>信息</w:t>
            </w:r>
            <w:r>
              <w:rPr>
                <w:rFonts w:eastAsia="仿宋_GB2312"/>
                <w:sz w:val="24"/>
                <w:szCs w:val="24"/>
              </w:rPr>
              <w:t>、建设计划、安防规划、警卫保护</w:t>
            </w:r>
            <w:r>
              <w:rPr>
                <w:rFonts w:eastAsia="仿宋_GB2312" w:hint="eastAsia"/>
                <w:sz w:val="24"/>
                <w:szCs w:val="24"/>
              </w:rPr>
              <w:t>布置</w:t>
            </w:r>
            <w:r>
              <w:rPr>
                <w:rFonts w:eastAsia="仿宋_GB2312"/>
                <w:sz w:val="24"/>
                <w:szCs w:val="24"/>
              </w:rPr>
              <w:t>、生产经营</w:t>
            </w:r>
            <w:r>
              <w:rPr>
                <w:rFonts w:eastAsia="仿宋_GB2312" w:hint="eastAsia"/>
                <w:sz w:val="24"/>
                <w:szCs w:val="24"/>
              </w:rPr>
              <w:t>情况</w:t>
            </w:r>
            <w:r>
              <w:rPr>
                <w:rFonts w:eastAsia="仿宋_GB2312"/>
                <w:sz w:val="24"/>
                <w:szCs w:val="24"/>
              </w:rPr>
              <w:t>、产品交易</w:t>
            </w:r>
            <w:r>
              <w:rPr>
                <w:rFonts w:eastAsia="仿宋_GB2312" w:hint="eastAsia"/>
                <w:sz w:val="24"/>
                <w:szCs w:val="24"/>
              </w:rPr>
              <w:t>情况</w:t>
            </w:r>
            <w:r>
              <w:rPr>
                <w:rFonts w:eastAsia="仿宋_GB2312"/>
                <w:sz w:val="24"/>
                <w:szCs w:val="24"/>
              </w:rPr>
              <w:t>等</w:t>
            </w:r>
            <w:r>
              <w:rPr>
                <w:rFonts w:eastAsia="仿宋_GB2312" w:hint="eastAsia"/>
                <w:sz w:val="24"/>
                <w:szCs w:val="24"/>
              </w:rPr>
              <w:t>。</w:t>
            </w:r>
          </w:p>
        </w:tc>
        <w:tc>
          <w:tcPr>
            <w:tcW w:w="3183" w:type="dxa"/>
            <w:tcBorders>
              <w:top w:val="single" w:sz="4" w:space="0" w:color="auto"/>
            </w:tcBorders>
            <w:vAlign w:val="center"/>
          </w:tcPr>
          <w:p w14:paraId="6162D374" w14:textId="77777777" w:rsidR="00C21B96" w:rsidRDefault="00C21B96">
            <w:pPr>
              <w:rPr>
                <w:rFonts w:eastAsia="仿宋_GB2312"/>
                <w:sz w:val="24"/>
                <w:szCs w:val="24"/>
              </w:rPr>
            </w:pPr>
          </w:p>
        </w:tc>
      </w:tr>
      <w:tr w:rsidR="00C21B96" w14:paraId="05019F59" w14:textId="77777777">
        <w:tblPrEx>
          <w:tblBorders>
            <w:bottom w:val="single" w:sz="4" w:space="0" w:color="auto"/>
          </w:tblBorders>
        </w:tblPrEx>
        <w:trPr>
          <w:trHeight w:val="964"/>
          <w:jc w:val="center"/>
        </w:trPr>
        <w:tc>
          <w:tcPr>
            <w:tcW w:w="928" w:type="dxa"/>
            <w:vMerge/>
            <w:vAlign w:val="center"/>
          </w:tcPr>
          <w:p w14:paraId="4CFDB575" w14:textId="77777777" w:rsidR="00C21B96" w:rsidRDefault="00C21B96">
            <w:pPr>
              <w:rPr>
                <w:rFonts w:eastAsia="仿宋_GB2312"/>
                <w:sz w:val="24"/>
                <w:szCs w:val="24"/>
              </w:rPr>
            </w:pPr>
          </w:p>
        </w:tc>
        <w:tc>
          <w:tcPr>
            <w:tcW w:w="1572" w:type="dxa"/>
            <w:vAlign w:val="center"/>
          </w:tcPr>
          <w:p w14:paraId="3C271E8C" w14:textId="77777777" w:rsidR="00C21B96" w:rsidRDefault="00B71183">
            <w:pPr>
              <w:rPr>
                <w:rFonts w:eastAsia="仿宋_GB2312"/>
                <w:sz w:val="24"/>
                <w:szCs w:val="24"/>
              </w:rPr>
            </w:pPr>
            <w:r>
              <w:rPr>
                <w:rFonts w:eastAsia="仿宋_GB2312"/>
                <w:sz w:val="24"/>
                <w:szCs w:val="24"/>
              </w:rPr>
              <w:t>1</w:t>
            </w:r>
            <w:r>
              <w:rPr>
                <w:rFonts w:eastAsia="仿宋_GB2312" w:hint="eastAsia"/>
                <w:sz w:val="24"/>
                <w:szCs w:val="24"/>
              </w:rPr>
              <w:t>0</w:t>
            </w:r>
            <w:r>
              <w:rPr>
                <w:rFonts w:eastAsia="仿宋_GB2312"/>
                <w:sz w:val="24"/>
                <w:szCs w:val="24"/>
              </w:rPr>
              <w:t>.</w:t>
            </w:r>
            <w:r>
              <w:rPr>
                <w:rFonts w:eastAsia="仿宋_GB2312"/>
                <w:sz w:val="24"/>
                <w:szCs w:val="24"/>
              </w:rPr>
              <w:t>化学工业</w:t>
            </w:r>
          </w:p>
        </w:tc>
        <w:tc>
          <w:tcPr>
            <w:tcW w:w="8059" w:type="dxa"/>
            <w:vAlign w:val="center"/>
          </w:tcPr>
          <w:p w14:paraId="43CBC0EB" w14:textId="77777777" w:rsidR="00C21B96" w:rsidRDefault="00B71183">
            <w:pPr>
              <w:rPr>
                <w:rFonts w:eastAsia="仿宋_GB2312"/>
                <w:sz w:val="24"/>
                <w:szCs w:val="24"/>
              </w:rPr>
            </w:pPr>
            <w:r>
              <w:rPr>
                <w:rFonts w:eastAsia="仿宋_GB2312" w:hint="eastAsia"/>
                <w:sz w:val="24"/>
                <w:szCs w:val="24"/>
              </w:rPr>
              <w:t>重点危险化学品检测监控、关键工艺、设备运行、产量储量等数据。如</w:t>
            </w:r>
            <w:proofErr w:type="gramStart"/>
            <w:r>
              <w:rPr>
                <w:rFonts w:eastAsia="仿宋_GB2312"/>
                <w:sz w:val="24"/>
                <w:szCs w:val="24"/>
              </w:rPr>
              <w:t>危化品</w:t>
            </w:r>
            <w:proofErr w:type="gramEnd"/>
            <w:r>
              <w:rPr>
                <w:rFonts w:eastAsia="仿宋_GB2312"/>
                <w:sz w:val="24"/>
                <w:szCs w:val="24"/>
              </w:rPr>
              <w:t>生产作业场所</w:t>
            </w:r>
            <w:r>
              <w:rPr>
                <w:rFonts w:eastAsia="仿宋_GB2312" w:hint="eastAsia"/>
                <w:sz w:val="24"/>
                <w:szCs w:val="24"/>
              </w:rPr>
              <w:t>信息</w:t>
            </w:r>
            <w:r>
              <w:rPr>
                <w:rFonts w:eastAsia="仿宋_GB2312"/>
                <w:sz w:val="24"/>
                <w:szCs w:val="24"/>
              </w:rPr>
              <w:t>和运输</w:t>
            </w:r>
            <w:r>
              <w:rPr>
                <w:rFonts w:eastAsia="仿宋_GB2312" w:hint="eastAsia"/>
                <w:sz w:val="24"/>
                <w:szCs w:val="24"/>
              </w:rPr>
              <w:t>路线规划</w:t>
            </w:r>
            <w:r>
              <w:rPr>
                <w:rFonts w:eastAsia="仿宋_GB2312"/>
                <w:sz w:val="24"/>
                <w:szCs w:val="24"/>
              </w:rPr>
              <w:t>、生产销售</w:t>
            </w:r>
            <w:r>
              <w:rPr>
                <w:rFonts w:eastAsia="仿宋_GB2312" w:hint="eastAsia"/>
                <w:sz w:val="24"/>
                <w:szCs w:val="24"/>
              </w:rPr>
              <w:t>情况</w:t>
            </w:r>
            <w:r>
              <w:rPr>
                <w:rFonts w:eastAsia="仿宋_GB2312"/>
                <w:sz w:val="24"/>
                <w:szCs w:val="24"/>
              </w:rPr>
              <w:t>、制作方法</w:t>
            </w:r>
            <w:r>
              <w:rPr>
                <w:rFonts w:eastAsia="仿宋_GB2312" w:hint="eastAsia"/>
                <w:sz w:val="24"/>
                <w:szCs w:val="24"/>
              </w:rPr>
              <w:t>等。</w:t>
            </w:r>
          </w:p>
        </w:tc>
        <w:tc>
          <w:tcPr>
            <w:tcW w:w="3183" w:type="dxa"/>
            <w:vAlign w:val="center"/>
          </w:tcPr>
          <w:p w14:paraId="7AB4CBF6" w14:textId="77777777" w:rsidR="00C21B96" w:rsidRDefault="00C21B96">
            <w:pPr>
              <w:rPr>
                <w:rFonts w:eastAsia="仿宋_GB2312"/>
                <w:sz w:val="24"/>
                <w:szCs w:val="24"/>
              </w:rPr>
            </w:pPr>
          </w:p>
        </w:tc>
      </w:tr>
      <w:tr w:rsidR="00C21B96" w14:paraId="22D8CBB6" w14:textId="77777777">
        <w:tblPrEx>
          <w:tblBorders>
            <w:bottom w:val="single" w:sz="4" w:space="0" w:color="auto"/>
          </w:tblBorders>
        </w:tblPrEx>
        <w:trPr>
          <w:trHeight w:val="1814"/>
          <w:jc w:val="center"/>
        </w:trPr>
        <w:tc>
          <w:tcPr>
            <w:tcW w:w="928" w:type="dxa"/>
            <w:vMerge/>
            <w:vAlign w:val="center"/>
          </w:tcPr>
          <w:p w14:paraId="2A4AB9ED" w14:textId="77777777" w:rsidR="00C21B96" w:rsidRDefault="00C21B96">
            <w:pPr>
              <w:rPr>
                <w:rFonts w:eastAsia="仿宋_GB2312"/>
                <w:sz w:val="24"/>
                <w:szCs w:val="24"/>
              </w:rPr>
            </w:pPr>
          </w:p>
        </w:tc>
        <w:tc>
          <w:tcPr>
            <w:tcW w:w="1572" w:type="dxa"/>
            <w:vAlign w:val="center"/>
          </w:tcPr>
          <w:p w14:paraId="0FCB9377" w14:textId="77777777" w:rsidR="00C21B96" w:rsidRDefault="00B71183">
            <w:pPr>
              <w:rPr>
                <w:rFonts w:eastAsia="仿宋_GB2312"/>
                <w:sz w:val="24"/>
                <w:szCs w:val="24"/>
              </w:rPr>
            </w:pPr>
            <w:r>
              <w:rPr>
                <w:rFonts w:eastAsia="仿宋_GB2312"/>
                <w:sz w:val="24"/>
                <w:szCs w:val="24"/>
              </w:rPr>
              <w:t>1</w:t>
            </w:r>
            <w:r>
              <w:rPr>
                <w:rFonts w:eastAsia="仿宋_GB2312" w:hint="eastAsia"/>
                <w:sz w:val="24"/>
                <w:szCs w:val="24"/>
              </w:rPr>
              <w:t>1</w:t>
            </w:r>
            <w:r>
              <w:rPr>
                <w:rFonts w:eastAsia="仿宋_GB2312"/>
                <w:sz w:val="24"/>
                <w:szCs w:val="24"/>
              </w:rPr>
              <w:t>.</w:t>
            </w:r>
            <w:r>
              <w:rPr>
                <w:rFonts w:eastAsia="仿宋_GB2312" w:hint="eastAsia"/>
                <w:sz w:val="24"/>
                <w:szCs w:val="24"/>
              </w:rPr>
              <w:t>钢铁、</w:t>
            </w:r>
            <w:r>
              <w:rPr>
                <w:rFonts w:eastAsia="仿宋_GB2312"/>
                <w:sz w:val="24"/>
                <w:szCs w:val="24"/>
              </w:rPr>
              <w:t>有色金属</w:t>
            </w:r>
          </w:p>
        </w:tc>
        <w:tc>
          <w:tcPr>
            <w:tcW w:w="8059" w:type="dxa"/>
            <w:vAlign w:val="center"/>
          </w:tcPr>
          <w:p w14:paraId="0FE4F1F5" w14:textId="77777777" w:rsidR="00C21B96" w:rsidRDefault="00B71183">
            <w:pPr>
              <w:rPr>
                <w:rFonts w:eastAsia="仿宋_GB2312"/>
                <w:sz w:val="24"/>
                <w:szCs w:val="24"/>
              </w:rPr>
            </w:pPr>
            <w:r>
              <w:rPr>
                <w:rFonts w:eastAsia="仿宋_GB2312" w:hint="eastAsia"/>
                <w:sz w:val="24"/>
                <w:szCs w:val="24"/>
              </w:rPr>
              <w:t>具有重要军用、民用价值的有色金属储量、产量、采购量等数据，国家钢铁、有色金属战略储备数据或战略性有色金属矿床的重要地质数据，富含重要伴生矿资源的矿区数据。如特钢的</w:t>
            </w:r>
            <w:r>
              <w:rPr>
                <w:rFonts w:eastAsia="仿宋_GB2312"/>
                <w:sz w:val="24"/>
                <w:szCs w:val="24"/>
              </w:rPr>
              <w:t>生产能力</w:t>
            </w:r>
            <w:r>
              <w:rPr>
                <w:rFonts w:eastAsia="仿宋_GB2312" w:hint="eastAsia"/>
                <w:sz w:val="24"/>
                <w:szCs w:val="24"/>
              </w:rPr>
              <w:t>数据</w:t>
            </w:r>
            <w:r>
              <w:rPr>
                <w:rFonts w:eastAsia="仿宋_GB2312"/>
                <w:sz w:val="24"/>
                <w:szCs w:val="24"/>
              </w:rPr>
              <w:t>、工艺技术路线、产能</w:t>
            </w:r>
            <w:r>
              <w:rPr>
                <w:rFonts w:eastAsia="仿宋_GB2312" w:hint="eastAsia"/>
                <w:sz w:val="24"/>
                <w:szCs w:val="24"/>
              </w:rPr>
              <w:t>数据</w:t>
            </w:r>
            <w:r>
              <w:rPr>
                <w:rFonts w:eastAsia="仿宋_GB2312"/>
                <w:sz w:val="24"/>
                <w:szCs w:val="24"/>
              </w:rPr>
              <w:t>、储备</w:t>
            </w:r>
            <w:r>
              <w:rPr>
                <w:rFonts w:eastAsia="仿宋_GB2312" w:hint="eastAsia"/>
                <w:sz w:val="24"/>
                <w:szCs w:val="24"/>
              </w:rPr>
              <w:t>信息</w:t>
            </w:r>
            <w:r>
              <w:rPr>
                <w:rFonts w:eastAsia="仿宋_GB2312"/>
                <w:sz w:val="24"/>
                <w:szCs w:val="24"/>
              </w:rPr>
              <w:t>、消费去向</w:t>
            </w:r>
            <w:r>
              <w:rPr>
                <w:rFonts w:eastAsia="仿宋_GB2312" w:hint="eastAsia"/>
                <w:sz w:val="24"/>
                <w:szCs w:val="24"/>
              </w:rPr>
              <w:t>情况等，</w:t>
            </w:r>
            <w:r>
              <w:rPr>
                <w:rFonts w:eastAsia="仿宋_GB2312"/>
                <w:sz w:val="24"/>
                <w:szCs w:val="24"/>
              </w:rPr>
              <w:t>在国防军工、国民经济重点行业有重要应用价值的有色金属储量统计</w:t>
            </w:r>
            <w:r>
              <w:rPr>
                <w:rFonts w:eastAsia="仿宋_GB2312" w:hint="eastAsia"/>
                <w:sz w:val="24"/>
                <w:szCs w:val="24"/>
              </w:rPr>
              <w:t>数据</w:t>
            </w:r>
            <w:r>
              <w:rPr>
                <w:rFonts w:eastAsia="仿宋_GB2312"/>
                <w:sz w:val="24"/>
                <w:szCs w:val="24"/>
              </w:rPr>
              <w:t>、产</w:t>
            </w:r>
            <w:r>
              <w:rPr>
                <w:rFonts w:eastAsia="仿宋_GB2312" w:hint="eastAsia"/>
                <w:sz w:val="24"/>
                <w:szCs w:val="24"/>
              </w:rPr>
              <w:t>能数据</w:t>
            </w:r>
            <w:r>
              <w:rPr>
                <w:rFonts w:eastAsia="仿宋_GB2312"/>
                <w:sz w:val="24"/>
                <w:szCs w:val="24"/>
              </w:rPr>
              <w:t>、采购量</w:t>
            </w:r>
            <w:r>
              <w:rPr>
                <w:rFonts w:eastAsia="仿宋_GB2312" w:hint="eastAsia"/>
                <w:sz w:val="24"/>
                <w:szCs w:val="24"/>
              </w:rPr>
              <w:t>及</w:t>
            </w:r>
            <w:r>
              <w:rPr>
                <w:rFonts w:eastAsia="仿宋_GB2312"/>
                <w:sz w:val="24"/>
                <w:szCs w:val="24"/>
              </w:rPr>
              <w:t>与相关国家的国际合作</w:t>
            </w:r>
            <w:r>
              <w:rPr>
                <w:rFonts w:eastAsia="仿宋_GB2312" w:hint="eastAsia"/>
                <w:sz w:val="24"/>
                <w:szCs w:val="24"/>
              </w:rPr>
              <w:t>情况等。</w:t>
            </w:r>
          </w:p>
        </w:tc>
        <w:tc>
          <w:tcPr>
            <w:tcW w:w="3183" w:type="dxa"/>
            <w:vMerge w:val="restart"/>
            <w:vAlign w:val="center"/>
          </w:tcPr>
          <w:p w14:paraId="5D23008B" w14:textId="77777777" w:rsidR="00C21B96" w:rsidRDefault="00B71183">
            <w:pPr>
              <w:rPr>
                <w:rFonts w:eastAsia="仿宋_GB2312"/>
                <w:sz w:val="24"/>
                <w:szCs w:val="24"/>
              </w:rPr>
            </w:pPr>
            <w:r>
              <w:rPr>
                <w:rFonts w:eastAsia="仿宋_GB2312"/>
                <w:sz w:val="24"/>
                <w:szCs w:val="24"/>
              </w:rPr>
              <w:t>企业在</w:t>
            </w:r>
            <w:r>
              <w:rPr>
                <w:rFonts w:eastAsia="仿宋_GB2312" w:hint="eastAsia"/>
                <w:sz w:val="24"/>
                <w:szCs w:val="24"/>
              </w:rPr>
              <w:t>商务</w:t>
            </w:r>
            <w:r>
              <w:rPr>
                <w:rFonts w:eastAsia="仿宋_GB2312"/>
                <w:sz w:val="24"/>
                <w:szCs w:val="24"/>
              </w:rPr>
              <w:t>谈判、进出口贸易等</w:t>
            </w:r>
            <w:r>
              <w:rPr>
                <w:rFonts w:eastAsia="仿宋_GB2312" w:hint="eastAsia"/>
                <w:sz w:val="24"/>
                <w:szCs w:val="24"/>
              </w:rPr>
              <w:t>一般性</w:t>
            </w:r>
            <w:r>
              <w:rPr>
                <w:rFonts w:eastAsia="仿宋_GB2312"/>
                <w:sz w:val="24"/>
                <w:szCs w:val="24"/>
              </w:rPr>
              <w:t>商业活动中产生的数据</w:t>
            </w:r>
            <w:r>
              <w:rPr>
                <w:rFonts w:eastAsia="仿宋_GB2312" w:hint="eastAsia"/>
                <w:sz w:val="24"/>
                <w:szCs w:val="24"/>
              </w:rPr>
              <w:t>除外。</w:t>
            </w:r>
          </w:p>
        </w:tc>
      </w:tr>
      <w:tr w:rsidR="00C21B96" w14:paraId="5F4D5FD6" w14:textId="77777777">
        <w:tblPrEx>
          <w:tblBorders>
            <w:bottom w:val="single" w:sz="4" w:space="0" w:color="auto"/>
          </w:tblBorders>
        </w:tblPrEx>
        <w:trPr>
          <w:trHeight w:val="964"/>
          <w:jc w:val="center"/>
        </w:trPr>
        <w:tc>
          <w:tcPr>
            <w:tcW w:w="928" w:type="dxa"/>
            <w:vMerge/>
            <w:vAlign w:val="center"/>
          </w:tcPr>
          <w:p w14:paraId="720BB837" w14:textId="77777777" w:rsidR="00C21B96" w:rsidRDefault="00C21B96">
            <w:pPr>
              <w:rPr>
                <w:rFonts w:eastAsia="仿宋_GB2312"/>
                <w:sz w:val="24"/>
                <w:szCs w:val="24"/>
              </w:rPr>
            </w:pPr>
          </w:p>
        </w:tc>
        <w:tc>
          <w:tcPr>
            <w:tcW w:w="1572" w:type="dxa"/>
            <w:vAlign w:val="center"/>
          </w:tcPr>
          <w:p w14:paraId="46A7118A" w14:textId="77777777" w:rsidR="00C21B96" w:rsidRDefault="00B71183">
            <w:pPr>
              <w:rPr>
                <w:rFonts w:eastAsia="仿宋_GB2312"/>
                <w:sz w:val="24"/>
                <w:szCs w:val="24"/>
              </w:rPr>
            </w:pPr>
            <w:r>
              <w:rPr>
                <w:rFonts w:eastAsia="仿宋_GB2312"/>
                <w:sz w:val="24"/>
                <w:szCs w:val="24"/>
              </w:rPr>
              <w:t>1</w:t>
            </w:r>
            <w:r>
              <w:rPr>
                <w:rFonts w:eastAsia="仿宋_GB2312" w:hint="eastAsia"/>
                <w:sz w:val="24"/>
                <w:szCs w:val="24"/>
              </w:rPr>
              <w:t>2</w:t>
            </w:r>
            <w:r>
              <w:rPr>
                <w:rFonts w:eastAsia="仿宋_GB2312"/>
                <w:sz w:val="24"/>
                <w:szCs w:val="24"/>
              </w:rPr>
              <w:t>.</w:t>
            </w:r>
            <w:r>
              <w:rPr>
                <w:rFonts w:eastAsia="仿宋_GB2312"/>
                <w:sz w:val="24"/>
                <w:szCs w:val="24"/>
              </w:rPr>
              <w:t>稀土</w:t>
            </w:r>
          </w:p>
        </w:tc>
        <w:tc>
          <w:tcPr>
            <w:tcW w:w="8059" w:type="dxa"/>
            <w:vAlign w:val="center"/>
          </w:tcPr>
          <w:p w14:paraId="1258A2D8" w14:textId="77777777" w:rsidR="00C21B96" w:rsidRDefault="00B71183">
            <w:pPr>
              <w:jc w:val="left"/>
              <w:rPr>
                <w:rFonts w:eastAsia="仿宋_GB2312"/>
                <w:sz w:val="24"/>
                <w:szCs w:val="24"/>
              </w:rPr>
            </w:pPr>
            <w:r>
              <w:rPr>
                <w:rFonts w:eastAsia="仿宋_GB2312"/>
                <w:sz w:val="24"/>
                <w:szCs w:val="24"/>
              </w:rPr>
              <w:t>我国</w:t>
            </w:r>
            <w:r>
              <w:rPr>
                <w:rFonts w:eastAsia="仿宋_GB2312" w:hint="eastAsia"/>
                <w:sz w:val="24"/>
                <w:szCs w:val="24"/>
              </w:rPr>
              <w:t>独特</w:t>
            </w:r>
            <w:r>
              <w:rPr>
                <w:rFonts w:eastAsia="仿宋_GB2312"/>
                <w:sz w:val="24"/>
                <w:szCs w:val="24"/>
              </w:rPr>
              <w:t>掌</w:t>
            </w:r>
            <w:r>
              <w:rPr>
                <w:rFonts w:eastAsia="仿宋_GB2312" w:hint="eastAsia"/>
                <w:sz w:val="24"/>
                <w:szCs w:val="24"/>
              </w:rPr>
              <w:t>握的稀土开采、冶炼等生产技术数据。如</w:t>
            </w:r>
            <w:r>
              <w:rPr>
                <w:rFonts w:eastAsia="仿宋_GB2312"/>
                <w:sz w:val="24"/>
                <w:szCs w:val="24"/>
              </w:rPr>
              <w:t>稀土资源储存开发</w:t>
            </w:r>
            <w:r>
              <w:rPr>
                <w:rFonts w:eastAsia="仿宋_GB2312" w:hint="eastAsia"/>
                <w:sz w:val="24"/>
                <w:szCs w:val="24"/>
              </w:rPr>
              <w:t>情况、</w:t>
            </w:r>
            <w:r>
              <w:rPr>
                <w:rFonts w:eastAsia="仿宋_GB2312"/>
                <w:sz w:val="24"/>
                <w:szCs w:val="24"/>
              </w:rPr>
              <w:t>国际合作</w:t>
            </w:r>
            <w:r>
              <w:rPr>
                <w:rFonts w:eastAsia="仿宋_GB2312" w:hint="eastAsia"/>
                <w:sz w:val="24"/>
                <w:szCs w:val="24"/>
              </w:rPr>
              <w:t>情况等。</w:t>
            </w:r>
          </w:p>
        </w:tc>
        <w:tc>
          <w:tcPr>
            <w:tcW w:w="3183" w:type="dxa"/>
            <w:vMerge/>
            <w:vAlign w:val="center"/>
          </w:tcPr>
          <w:p w14:paraId="6D6BE56C" w14:textId="77777777" w:rsidR="00C21B96" w:rsidRDefault="00C21B96">
            <w:pPr>
              <w:rPr>
                <w:rFonts w:eastAsia="仿宋_GB2312"/>
                <w:sz w:val="24"/>
                <w:szCs w:val="24"/>
              </w:rPr>
            </w:pPr>
          </w:p>
        </w:tc>
      </w:tr>
      <w:tr w:rsidR="00C21B96" w14:paraId="2A621CAF" w14:textId="77777777">
        <w:tblPrEx>
          <w:tblBorders>
            <w:bottom w:val="single" w:sz="4" w:space="0" w:color="auto"/>
          </w:tblBorders>
        </w:tblPrEx>
        <w:trPr>
          <w:trHeight w:val="1247"/>
          <w:jc w:val="center"/>
        </w:trPr>
        <w:tc>
          <w:tcPr>
            <w:tcW w:w="928" w:type="dxa"/>
            <w:vMerge/>
            <w:vAlign w:val="center"/>
          </w:tcPr>
          <w:p w14:paraId="36627B78" w14:textId="77777777" w:rsidR="00C21B96" w:rsidRDefault="00C21B96">
            <w:pPr>
              <w:rPr>
                <w:rFonts w:eastAsia="仿宋_GB2312"/>
                <w:sz w:val="24"/>
                <w:szCs w:val="24"/>
              </w:rPr>
            </w:pPr>
          </w:p>
        </w:tc>
        <w:tc>
          <w:tcPr>
            <w:tcW w:w="1572" w:type="dxa"/>
            <w:vAlign w:val="center"/>
          </w:tcPr>
          <w:p w14:paraId="7B27858E" w14:textId="77777777" w:rsidR="00C21B96" w:rsidRDefault="00B71183">
            <w:pPr>
              <w:rPr>
                <w:rFonts w:eastAsia="仿宋_GB2312"/>
                <w:sz w:val="24"/>
                <w:szCs w:val="24"/>
              </w:rPr>
            </w:pPr>
            <w:r>
              <w:rPr>
                <w:rFonts w:eastAsia="仿宋_GB2312" w:hint="eastAsia"/>
                <w:sz w:val="24"/>
                <w:szCs w:val="24"/>
              </w:rPr>
              <w:t>1</w:t>
            </w:r>
            <w:r>
              <w:rPr>
                <w:rFonts w:eastAsia="仿宋_GB2312"/>
                <w:sz w:val="24"/>
                <w:szCs w:val="24"/>
              </w:rPr>
              <w:t>3.</w:t>
            </w:r>
            <w:r>
              <w:rPr>
                <w:rFonts w:eastAsia="仿宋_GB2312" w:hint="eastAsia"/>
                <w:sz w:val="24"/>
                <w:szCs w:val="24"/>
              </w:rPr>
              <w:t>其他</w:t>
            </w:r>
            <w:r>
              <w:rPr>
                <w:rFonts w:eastAsia="仿宋_GB2312"/>
                <w:sz w:val="24"/>
                <w:szCs w:val="24"/>
              </w:rPr>
              <w:t>矿产</w:t>
            </w:r>
          </w:p>
        </w:tc>
        <w:tc>
          <w:tcPr>
            <w:tcW w:w="8059" w:type="dxa"/>
            <w:vAlign w:val="center"/>
          </w:tcPr>
          <w:p w14:paraId="363B860F" w14:textId="77777777" w:rsidR="00C21B96" w:rsidRDefault="00B71183">
            <w:pPr>
              <w:rPr>
                <w:rFonts w:eastAsia="仿宋_GB2312"/>
                <w:sz w:val="24"/>
                <w:szCs w:val="24"/>
              </w:rPr>
            </w:pPr>
            <w:r>
              <w:rPr>
                <w:rFonts w:eastAsia="仿宋_GB2312"/>
                <w:sz w:val="24"/>
                <w:szCs w:val="24"/>
              </w:rPr>
              <w:t>反映国家重要资源储备能力，影响相关国际合作</w:t>
            </w:r>
            <w:r>
              <w:rPr>
                <w:rFonts w:eastAsia="仿宋_GB2312" w:hint="eastAsia"/>
                <w:sz w:val="24"/>
                <w:szCs w:val="24"/>
              </w:rPr>
              <w:t>的数据。如</w:t>
            </w:r>
            <w:r>
              <w:rPr>
                <w:rFonts w:eastAsia="仿宋_GB2312"/>
                <w:sz w:val="24"/>
                <w:szCs w:val="24"/>
              </w:rPr>
              <w:t>储量统计</w:t>
            </w:r>
            <w:r>
              <w:rPr>
                <w:rFonts w:eastAsia="仿宋_GB2312" w:hint="eastAsia"/>
                <w:sz w:val="24"/>
                <w:szCs w:val="24"/>
              </w:rPr>
              <w:t>数据</w:t>
            </w:r>
            <w:r>
              <w:rPr>
                <w:rFonts w:eastAsia="仿宋_GB2312"/>
                <w:sz w:val="24"/>
                <w:szCs w:val="24"/>
              </w:rPr>
              <w:t>（不包括放射性矿产）、国际合作</w:t>
            </w:r>
            <w:r>
              <w:rPr>
                <w:rFonts w:eastAsia="仿宋_GB2312" w:hint="eastAsia"/>
                <w:sz w:val="24"/>
                <w:szCs w:val="24"/>
              </w:rPr>
              <w:t>情况</w:t>
            </w:r>
            <w:r>
              <w:rPr>
                <w:rFonts w:eastAsia="仿宋_GB2312"/>
                <w:sz w:val="24"/>
                <w:szCs w:val="24"/>
              </w:rPr>
              <w:t>、国际贸易谈判</w:t>
            </w:r>
            <w:r>
              <w:rPr>
                <w:rFonts w:eastAsia="仿宋_GB2312" w:hint="eastAsia"/>
                <w:sz w:val="24"/>
                <w:szCs w:val="24"/>
              </w:rPr>
              <w:t>情况</w:t>
            </w:r>
            <w:r>
              <w:rPr>
                <w:rFonts w:eastAsia="仿宋_GB2312"/>
                <w:sz w:val="24"/>
                <w:szCs w:val="24"/>
              </w:rPr>
              <w:t>、与矿产有关的产业发展布局</w:t>
            </w:r>
            <w:r>
              <w:rPr>
                <w:rFonts w:eastAsia="仿宋_GB2312" w:hint="eastAsia"/>
                <w:sz w:val="24"/>
                <w:szCs w:val="24"/>
              </w:rPr>
              <w:t>情况等。</w:t>
            </w:r>
          </w:p>
        </w:tc>
        <w:tc>
          <w:tcPr>
            <w:tcW w:w="3183" w:type="dxa"/>
            <w:vMerge/>
            <w:vAlign w:val="center"/>
          </w:tcPr>
          <w:p w14:paraId="2492AF77" w14:textId="77777777" w:rsidR="00C21B96" w:rsidRDefault="00C21B96">
            <w:pPr>
              <w:rPr>
                <w:rFonts w:eastAsia="仿宋_GB2312"/>
                <w:sz w:val="24"/>
                <w:szCs w:val="24"/>
              </w:rPr>
            </w:pPr>
          </w:p>
        </w:tc>
      </w:tr>
      <w:tr w:rsidR="00C21B96" w14:paraId="1DBFED5B" w14:textId="77777777">
        <w:tblPrEx>
          <w:tblBorders>
            <w:bottom w:val="single" w:sz="4" w:space="0" w:color="auto"/>
          </w:tblBorders>
        </w:tblPrEx>
        <w:trPr>
          <w:trHeight w:val="680"/>
          <w:jc w:val="center"/>
        </w:trPr>
        <w:tc>
          <w:tcPr>
            <w:tcW w:w="928" w:type="dxa"/>
            <w:vAlign w:val="center"/>
          </w:tcPr>
          <w:p w14:paraId="10F31EBF" w14:textId="77777777" w:rsidR="00C21B96" w:rsidRDefault="00B71183">
            <w:pPr>
              <w:jc w:val="center"/>
              <w:rPr>
                <w:rFonts w:eastAsia="仿宋_GB2312"/>
                <w:sz w:val="24"/>
                <w:szCs w:val="24"/>
              </w:rPr>
            </w:pPr>
            <w:r>
              <w:rPr>
                <w:rFonts w:eastAsia="黑体"/>
                <w:sz w:val="24"/>
                <w:szCs w:val="24"/>
              </w:rPr>
              <w:lastRenderedPageBreak/>
              <w:t>数据类别</w:t>
            </w:r>
          </w:p>
        </w:tc>
        <w:tc>
          <w:tcPr>
            <w:tcW w:w="1572" w:type="dxa"/>
            <w:vAlign w:val="center"/>
          </w:tcPr>
          <w:p w14:paraId="59EF4F91" w14:textId="77777777" w:rsidR="00C21B96" w:rsidRDefault="00B71183">
            <w:pPr>
              <w:jc w:val="center"/>
              <w:rPr>
                <w:rFonts w:eastAsia="仿宋_GB2312"/>
                <w:sz w:val="24"/>
                <w:szCs w:val="24"/>
              </w:rPr>
            </w:pPr>
            <w:r>
              <w:rPr>
                <w:rFonts w:eastAsia="黑体"/>
                <w:sz w:val="24"/>
                <w:szCs w:val="24"/>
              </w:rPr>
              <w:t>数据子类</w:t>
            </w:r>
          </w:p>
        </w:tc>
        <w:tc>
          <w:tcPr>
            <w:tcW w:w="8059" w:type="dxa"/>
            <w:vAlign w:val="center"/>
          </w:tcPr>
          <w:p w14:paraId="4CCC40C5"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52DDB043" w14:textId="77777777" w:rsidR="00C21B96" w:rsidRDefault="00B71183">
            <w:pPr>
              <w:jc w:val="center"/>
              <w:rPr>
                <w:rFonts w:eastAsia="仿宋_GB2312"/>
                <w:sz w:val="24"/>
                <w:szCs w:val="24"/>
              </w:rPr>
            </w:pPr>
            <w:r>
              <w:rPr>
                <w:rFonts w:eastAsia="黑体" w:hint="eastAsia"/>
                <w:sz w:val="24"/>
                <w:szCs w:val="24"/>
              </w:rPr>
              <w:t>备注</w:t>
            </w:r>
          </w:p>
        </w:tc>
      </w:tr>
      <w:tr w:rsidR="00C21B96" w14:paraId="3340FC28" w14:textId="77777777">
        <w:tblPrEx>
          <w:tblBorders>
            <w:bottom w:val="single" w:sz="4" w:space="0" w:color="auto"/>
          </w:tblBorders>
        </w:tblPrEx>
        <w:trPr>
          <w:trHeight w:val="1644"/>
          <w:jc w:val="center"/>
        </w:trPr>
        <w:tc>
          <w:tcPr>
            <w:tcW w:w="928" w:type="dxa"/>
            <w:vMerge w:val="restart"/>
            <w:vAlign w:val="center"/>
          </w:tcPr>
          <w:p w14:paraId="67018EED" w14:textId="77777777" w:rsidR="00C21B96" w:rsidRDefault="00B71183">
            <w:pPr>
              <w:rPr>
                <w:rFonts w:eastAsia="仿宋_GB2312"/>
                <w:sz w:val="24"/>
                <w:szCs w:val="24"/>
              </w:rPr>
            </w:pPr>
            <w:r>
              <w:rPr>
                <w:rFonts w:eastAsia="仿宋_GB2312"/>
                <w:sz w:val="24"/>
                <w:szCs w:val="24"/>
              </w:rPr>
              <w:t>三、工业类</w:t>
            </w:r>
          </w:p>
        </w:tc>
        <w:tc>
          <w:tcPr>
            <w:tcW w:w="1572" w:type="dxa"/>
            <w:vAlign w:val="center"/>
          </w:tcPr>
          <w:p w14:paraId="41D51641" w14:textId="77777777" w:rsidR="00C21B96" w:rsidRDefault="00B71183">
            <w:pPr>
              <w:rPr>
                <w:rFonts w:eastAsia="仿宋_GB2312"/>
                <w:sz w:val="24"/>
                <w:szCs w:val="24"/>
              </w:rPr>
            </w:pPr>
            <w:r>
              <w:rPr>
                <w:rFonts w:eastAsia="仿宋_GB2312"/>
                <w:sz w:val="24"/>
                <w:szCs w:val="24"/>
              </w:rPr>
              <w:t>14.</w:t>
            </w:r>
            <w:r>
              <w:rPr>
                <w:rFonts w:eastAsia="仿宋_GB2312"/>
                <w:sz w:val="24"/>
                <w:szCs w:val="24"/>
              </w:rPr>
              <w:t>电力</w:t>
            </w:r>
          </w:p>
        </w:tc>
        <w:tc>
          <w:tcPr>
            <w:tcW w:w="8059" w:type="dxa"/>
            <w:vAlign w:val="center"/>
          </w:tcPr>
          <w:p w14:paraId="26C394A1" w14:textId="77777777" w:rsidR="00C21B96" w:rsidRDefault="00B71183">
            <w:pPr>
              <w:rPr>
                <w:rFonts w:eastAsia="仿宋_GB2312"/>
                <w:sz w:val="24"/>
                <w:szCs w:val="24"/>
              </w:rPr>
            </w:pPr>
            <w:r>
              <w:rPr>
                <w:rFonts w:eastAsia="仿宋_GB2312"/>
                <w:sz w:val="24"/>
                <w:szCs w:val="24"/>
              </w:rPr>
              <w:t>大型水电站，大型抽水蓄能电站，核电站，单机（套）容量在</w:t>
            </w:r>
            <w:r>
              <w:rPr>
                <w:rFonts w:eastAsia="仿宋_GB2312"/>
                <w:sz w:val="24"/>
                <w:szCs w:val="24"/>
              </w:rPr>
              <w:t>100</w:t>
            </w:r>
            <w:r>
              <w:rPr>
                <w:rFonts w:eastAsia="仿宋_GB2312"/>
                <w:sz w:val="24"/>
                <w:szCs w:val="24"/>
              </w:rPr>
              <w:t>万千瓦及以上、装机总容量</w:t>
            </w:r>
            <w:r>
              <w:rPr>
                <w:rFonts w:eastAsia="仿宋_GB2312"/>
                <w:sz w:val="24"/>
                <w:szCs w:val="24"/>
              </w:rPr>
              <w:t>300</w:t>
            </w:r>
            <w:r>
              <w:rPr>
                <w:rFonts w:eastAsia="仿宋_GB2312"/>
                <w:sz w:val="24"/>
                <w:szCs w:val="24"/>
              </w:rPr>
              <w:t>万千瓦及以上火力发电站，</w:t>
            </w:r>
            <w:r>
              <w:rPr>
                <w:rFonts w:eastAsia="仿宋_GB2312"/>
                <w:sz w:val="24"/>
                <w:szCs w:val="24"/>
              </w:rPr>
              <w:t>500</w:t>
            </w:r>
            <w:r>
              <w:rPr>
                <w:rFonts w:eastAsia="仿宋_GB2312"/>
                <w:sz w:val="24"/>
                <w:szCs w:val="24"/>
              </w:rPr>
              <w:t>千伏（不含）以上变电站（开关站）、换流站等</w:t>
            </w:r>
            <w:r>
              <w:rPr>
                <w:rFonts w:eastAsia="仿宋_GB2312" w:hint="eastAsia"/>
                <w:sz w:val="24"/>
                <w:szCs w:val="24"/>
              </w:rPr>
              <w:t>电力基础设施以及</w:t>
            </w:r>
            <w:r>
              <w:rPr>
                <w:rFonts w:eastAsia="仿宋_GB2312"/>
                <w:sz w:val="24"/>
                <w:szCs w:val="24"/>
              </w:rPr>
              <w:t>远程调度控制中心的设计施工图纸资料（含精度</w:t>
            </w:r>
            <w:r>
              <w:rPr>
                <w:rFonts w:eastAsia="仿宋_GB2312"/>
                <w:sz w:val="24"/>
                <w:szCs w:val="24"/>
              </w:rPr>
              <w:t>100</w:t>
            </w:r>
            <w:r>
              <w:rPr>
                <w:rFonts w:eastAsia="仿宋_GB2312"/>
                <w:sz w:val="24"/>
                <w:szCs w:val="24"/>
              </w:rPr>
              <w:t>米内位置坐标）</w:t>
            </w:r>
            <w:r>
              <w:rPr>
                <w:rFonts w:eastAsia="仿宋_GB2312" w:hint="eastAsia"/>
                <w:sz w:val="24"/>
                <w:szCs w:val="24"/>
              </w:rPr>
              <w:t>；</w:t>
            </w:r>
            <w:r>
              <w:rPr>
                <w:rFonts w:eastAsia="仿宋_GB2312"/>
                <w:sz w:val="24"/>
                <w:szCs w:val="24"/>
              </w:rPr>
              <w:t>特级电力用户电力</w:t>
            </w:r>
            <w:r>
              <w:rPr>
                <w:rFonts w:eastAsia="仿宋_GB2312" w:hint="eastAsia"/>
                <w:sz w:val="24"/>
                <w:szCs w:val="24"/>
              </w:rPr>
              <w:t>消费的</w:t>
            </w:r>
            <w:r>
              <w:rPr>
                <w:rFonts w:eastAsia="仿宋_GB2312"/>
                <w:sz w:val="24"/>
                <w:szCs w:val="24"/>
              </w:rPr>
              <w:t>原始数据</w:t>
            </w:r>
            <w:r>
              <w:rPr>
                <w:rFonts w:eastAsia="仿宋_GB2312" w:hint="eastAsia"/>
                <w:sz w:val="24"/>
                <w:szCs w:val="24"/>
              </w:rPr>
              <w:t>等。</w:t>
            </w:r>
          </w:p>
        </w:tc>
        <w:tc>
          <w:tcPr>
            <w:tcW w:w="3183" w:type="dxa"/>
            <w:vAlign w:val="center"/>
          </w:tcPr>
          <w:p w14:paraId="3829B63C" w14:textId="77777777" w:rsidR="00C21B96" w:rsidRDefault="00C21B96">
            <w:pPr>
              <w:rPr>
                <w:rFonts w:eastAsia="仿宋_GB2312"/>
                <w:sz w:val="24"/>
                <w:szCs w:val="24"/>
              </w:rPr>
            </w:pPr>
          </w:p>
        </w:tc>
      </w:tr>
      <w:tr w:rsidR="00C21B96" w14:paraId="7770ADA3" w14:textId="77777777">
        <w:tblPrEx>
          <w:tblBorders>
            <w:bottom w:val="single" w:sz="4" w:space="0" w:color="auto"/>
          </w:tblBorders>
        </w:tblPrEx>
        <w:trPr>
          <w:trHeight w:val="1361"/>
          <w:jc w:val="center"/>
        </w:trPr>
        <w:tc>
          <w:tcPr>
            <w:tcW w:w="928" w:type="dxa"/>
            <w:vMerge/>
            <w:vAlign w:val="center"/>
          </w:tcPr>
          <w:p w14:paraId="5F1654A2" w14:textId="77777777" w:rsidR="00C21B96" w:rsidRDefault="00C21B96">
            <w:pPr>
              <w:rPr>
                <w:rFonts w:eastAsia="仿宋_GB2312"/>
                <w:sz w:val="24"/>
                <w:szCs w:val="24"/>
              </w:rPr>
            </w:pPr>
          </w:p>
        </w:tc>
        <w:tc>
          <w:tcPr>
            <w:tcW w:w="1572" w:type="dxa"/>
            <w:vAlign w:val="center"/>
          </w:tcPr>
          <w:p w14:paraId="76B9BD57" w14:textId="77777777" w:rsidR="00C21B96" w:rsidRDefault="00B71183">
            <w:pPr>
              <w:rPr>
                <w:rFonts w:eastAsia="仿宋_GB2312"/>
                <w:sz w:val="24"/>
                <w:szCs w:val="24"/>
              </w:rPr>
            </w:pPr>
            <w:r>
              <w:rPr>
                <w:rFonts w:eastAsia="仿宋_GB2312"/>
                <w:sz w:val="24"/>
                <w:szCs w:val="24"/>
              </w:rPr>
              <w:t>15.</w:t>
            </w:r>
            <w:r>
              <w:rPr>
                <w:rFonts w:eastAsia="仿宋_GB2312"/>
                <w:sz w:val="24"/>
                <w:szCs w:val="24"/>
              </w:rPr>
              <w:t>电子信息</w:t>
            </w:r>
          </w:p>
        </w:tc>
        <w:tc>
          <w:tcPr>
            <w:tcW w:w="8059" w:type="dxa"/>
            <w:vAlign w:val="center"/>
          </w:tcPr>
          <w:p w14:paraId="4EA1A16D" w14:textId="77777777" w:rsidR="00C21B96" w:rsidRDefault="00B71183">
            <w:pPr>
              <w:spacing w:line="300" w:lineRule="exact"/>
              <w:rPr>
                <w:rFonts w:eastAsia="仿宋_GB2312"/>
                <w:sz w:val="24"/>
                <w:szCs w:val="24"/>
              </w:rPr>
            </w:pPr>
            <w:r>
              <w:rPr>
                <w:rFonts w:eastAsia="仿宋_GB2312" w:hint="eastAsia"/>
                <w:sz w:val="24"/>
                <w:szCs w:val="24"/>
              </w:rPr>
              <w:t>电子信息行业先进技术、集成电路先进设计和制造技术、重大计算装备设计数据、算法和软硬件架构以及重要电子元器件设备国产化率等数据。如</w:t>
            </w:r>
            <w:r>
              <w:rPr>
                <w:rFonts w:eastAsia="仿宋_GB2312"/>
                <w:sz w:val="24"/>
                <w:szCs w:val="24"/>
              </w:rPr>
              <w:t>关键芯片、操作系统、大型软件等基础电子信息产品参数，源代码</w:t>
            </w:r>
            <w:r>
              <w:rPr>
                <w:rFonts w:eastAsia="仿宋_GB2312" w:hint="eastAsia"/>
                <w:sz w:val="24"/>
                <w:szCs w:val="24"/>
              </w:rPr>
              <w:t>，</w:t>
            </w:r>
            <w:r>
              <w:rPr>
                <w:rFonts w:eastAsia="仿宋_GB2312"/>
                <w:sz w:val="24"/>
                <w:szCs w:val="24"/>
              </w:rPr>
              <w:t>集成电路布图，产品测试数据，产品面向国防军工、政务等领域销售和服务情况</w:t>
            </w:r>
            <w:r>
              <w:rPr>
                <w:rFonts w:eastAsia="仿宋_GB2312" w:hint="eastAsia"/>
                <w:sz w:val="24"/>
                <w:szCs w:val="24"/>
              </w:rPr>
              <w:t>等。</w:t>
            </w:r>
          </w:p>
        </w:tc>
        <w:tc>
          <w:tcPr>
            <w:tcW w:w="3183" w:type="dxa"/>
            <w:vAlign w:val="center"/>
          </w:tcPr>
          <w:p w14:paraId="29BA9EF4" w14:textId="77777777" w:rsidR="00C21B96" w:rsidRDefault="00C21B96">
            <w:pPr>
              <w:rPr>
                <w:rFonts w:eastAsia="仿宋_GB2312"/>
                <w:sz w:val="24"/>
                <w:szCs w:val="24"/>
              </w:rPr>
            </w:pPr>
          </w:p>
        </w:tc>
      </w:tr>
      <w:tr w:rsidR="00C21B96" w14:paraId="3A0E1396" w14:textId="77777777">
        <w:tblPrEx>
          <w:tblBorders>
            <w:bottom w:val="single" w:sz="4" w:space="0" w:color="auto"/>
          </w:tblBorders>
        </w:tblPrEx>
        <w:trPr>
          <w:trHeight w:val="1088"/>
          <w:jc w:val="center"/>
        </w:trPr>
        <w:tc>
          <w:tcPr>
            <w:tcW w:w="928" w:type="dxa"/>
            <w:vMerge/>
            <w:vAlign w:val="center"/>
          </w:tcPr>
          <w:p w14:paraId="38C22C7E" w14:textId="77777777" w:rsidR="00C21B96" w:rsidRDefault="00C21B96">
            <w:pPr>
              <w:rPr>
                <w:rFonts w:eastAsia="仿宋_GB2312"/>
                <w:sz w:val="24"/>
                <w:szCs w:val="24"/>
              </w:rPr>
            </w:pPr>
          </w:p>
        </w:tc>
        <w:tc>
          <w:tcPr>
            <w:tcW w:w="1572" w:type="dxa"/>
            <w:vAlign w:val="center"/>
          </w:tcPr>
          <w:p w14:paraId="0C31B55E" w14:textId="77777777" w:rsidR="00C21B96" w:rsidRDefault="00B71183">
            <w:pPr>
              <w:rPr>
                <w:rFonts w:eastAsia="仿宋_GB2312"/>
                <w:sz w:val="24"/>
                <w:szCs w:val="24"/>
              </w:rPr>
            </w:pPr>
            <w:r>
              <w:rPr>
                <w:rFonts w:eastAsia="仿宋_GB2312"/>
                <w:sz w:val="24"/>
                <w:szCs w:val="24"/>
              </w:rPr>
              <w:t>1</w:t>
            </w:r>
            <w:r>
              <w:rPr>
                <w:rFonts w:eastAsia="仿宋_GB2312" w:hint="eastAsia"/>
                <w:sz w:val="24"/>
                <w:szCs w:val="24"/>
              </w:rPr>
              <w:t>6</w:t>
            </w:r>
            <w:r>
              <w:rPr>
                <w:rFonts w:eastAsia="仿宋_GB2312"/>
                <w:sz w:val="24"/>
                <w:szCs w:val="24"/>
              </w:rPr>
              <w:t>.</w:t>
            </w:r>
            <w:r>
              <w:rPr>
                <w:rFonts w:eastAsia="仿宋_GB2312"/>
                <w:sz w:val="24"/>
                <w:szCs w:val="24"/>
              </w:rPr>
              <w:t>民用核设施</w:t>
            </w:r>
          </w:p>
        </w:tc>
        <w:tc>
          <w:tcPr>
            <w:tcW w:w="8059" w:type="dxa"/>
            <w:vAlign w:val="center"/>
          </w:tcPr>
          <w:p w14:paraId="6A079796" w14:textId="77777777" w:rsidR="00C21B96" w:rsidRDefault="00B71183">
            <w:pPr>
              <w:rPr>
                <w:rFonts w:eastAsia="仿宋_GB2312"/>
                <w:sz w:val="24"/>
                <w:szCs w:val="24"/>
              </w:rPr>
            </w:pPr>
            <w:r>
              <w:rPr>
                <w:rFonts w:eastAsia="仿宋_GB2312" w:hint="eastAsia"/>
                <w:sz w:val="24"/>
                <w:szCs w:val="24"/>
              </w:rPr>
              <w:t>一旦遭到</w:t>
            </w:r>
            <w:r>
              <w:rPr>
                <w:rFonts w:eastAsia="仿宋_GB2312"/>
                <w:sz w:val="24"/>
                <w:szCs w:val="24"/>
              </w:rPr>
              <w:t>篡改</w:t>
            </w:r>
            <w:r>
              <w:rPr>
                <w:rFonts w:eastAsia="仿宋_GB2312" w:hint="eastAsia"/>
                <w:sz w:val="24"/>
                <w:szCs w:val="24"/>
              </w:rPr>
              <w:t>、</w:t>
            </w:r>
            <w:r>
              <w:rPr>
                <w:rFonts w:eastAsia="仿宋_GB2312"/>
                <w:sz w:val="24"/>
                <w:szCs w:val="24"/>
              </w:rPr>
              <w:t>泄露</w:t>
            </w:r>
            <w:r>
              <w:rPr>
                <w:rFonts w:eastAsia="仿宋_GB2312" w:hint="eastAsia"/>
                <w:sz w:val="24"/>
                <w:szCs w:val="24"/>
              </w:rPr>
              <w:t>或者非法利用，可能</w:t>
            </w:r>
            <w:r>
              <w:rPr>
                <w:rFonts w:eastAsia="仿宋_GB2312"/>
                <w:sz w:val="24"/>
                <w:szCs w:val="24"/>
              </w:rPr>
              <w:t>影响核材料或</w:t>
            </w:r>
            <w:r>
              <w:rPr>
                <w:rFonts w:eastAsia="仿宋_GB2312" w:hint="eastAsia"/>
                <w:sz w:val="24"/>
                <w:szCs w:val="24"/>
              </w:rPr>
              <w:t>者</w:t>
            </w:r>
            <w:r>
              <w:rPr>
                <w:rFonts w:eastAsia="仿宋_GB2312"/>
                <w:sz w:val="24"/>
                <w:szCs w:val="24"/>
              </w:rPr>
              <w:t>核设施安全</w:t>
            </w:r>
            <w:r>
              <w:rPr>
                <w:rFonts w:eastAsia="仿宋_GB2312" w:hint="eastAsia"/>
                <w:sz w:val="24"/>
                <w:szCs w:val="24"/>
              </w:rPr>
              <w:t>的数据。如</w:t>
            </w:r>
            <w:r>
              <w:rPr>
                <w:rFonts w:eastAsia="仿宋_GB2312"/>
                <w:sz w:val="24"/>
                <w:szCs w:val="24"/>
              </w:rPr>
              <w:t>民用核设施科研中的试验或</w:t>
            </w:r>
            <w:r>
              <w:rPr>
                <w:rFonts w:eastAsia="仿宋_GB2312" w:hint="eastAsia"/>
                <w:sz w:val="24"/>
                <w:szCs w:val="24"/>
              </w:rPr>
              <w:t>者</w:t>
            </w:r>
            <w:r>
              <w:rPr>
                <w:rFonts w:eastAsia="仿宋_GB2312"/>
                <w:sz w:val="24"/>
                <w:szCs w:val="24"/>
              </w:rPr>
              <w:t>测试</w:t>
            </w:r>
            <w:r>
              <w:rPr>
                <w:rFonts w:eastAsia="仿宋_GB2312" w:hint="eastAsia"/>
                <w:sz w:val="24"/>
                <w:szCs w:val="24"/>
              </w:rPr>
              <w:t>数据</w:t>
            </w:r>
            <w:r>
              <w:rPr>
                <w:rFonts w:eastAsia="仿宋_GB2312"/>
                <w:sz w:val="24"/>
                <w:szCs w:val="24"/>
              </w:rPr>
              <w:t>，核设施相关设计和制造工艺，核设施运行监控数据</w:t>
            </w:r>
            <w:r>
              <w:rPr>
                <w:rFonts w:eastAsia="仿宋_GB2312" w:hint="eastAsia"/>
                <w:sz w:val="24"/>
                <w:szCs w:val="24"/>
              </w:rPr>
              <w:t>等。</w:t>
            </w:r>
          </w:p>
        </w:tc>
        <w:tc>
          <w:tcPr>
            <w:tcW w:w="3183" w:type="dxa"/>
            <w:vAlign w:val="center"/>
          </w:tcPr>
          <w:p w14:paraId="404F376C" w14:textId="77777777" w:rsidR="00C21B96" w:rsidRDefault="00C21B96">
            <w:pPr>
              <w:rPr>
                <w:rFonts w:eastAsia="仿宋_GB2312"/>
                <w:sz w:val="24"/>
                <w:szCs w:val="24"/>
              </w:rPr>
            </w:pPr>
          </w:p>
        </w:tc>
      </w:tr>
      <w:tr w:rsidR="00C21B96" w14:paraId="09EDC83B" w14:textId="77777777">
        <w:tblPrEx>
          <w:tblBorders>
            <w:bottom w:val="single" w:sz="4" w:space="0" w:color="auto"/>
          </w:tblBorders>
        </w:tblPrEx>
        <w:trPr>
          <w:trHeight w:val="1087"/>
          <w:jc w:val="center"/>
        </w:trPr>
        <w:tc>
          <w:tcPr>
            <w:tcW w:w="928" w:type="dxa"/>
            <w:vMerge/>
            <w:vAlign w:val="center"/>
          </w:tcPr>
          <w:p w14:paraId="491223CE" w14:textId="77777777" w:rsidR="00C21B96" w:rsidRDefault="00C21B96">
            <w:pPr>
              <w:rPr>
                <w:rFonts w:eastAsia="仿宋_GB2312"/>
                <w:sz w:val="24"/>
                <w:szCs w:val="24"/>
              </w:rPr>
            </w:pPr>
          </w:p>
        </w:tc>
        <w:tc>
          <w:tcPr>
            <w:tcW w:w="1572" w:type="dxa"/>
            <w:vAlign w:val="center"/>
          </w:tcPr>
          <w:p w14:paraId="57F46628" w14:textId="77777777" w:rsidR="00C21B96" w:rsidRDefault="00B71183">
            <w:pPr>
              <w:rPr>
                <w:rFonts w:eastAsia="仿宋_GB2312"/>
                <w:sz w:val="24"/>
                <w:szCs w:val="24"/>
              </w:rPr>
            </w:pPr>
            <w:r>
              <w:rPr>
                <w:rFonts w:eastAsia="仿宋_GB2312"/>
                <w:sz w:val="24"/>
                <w:szCs w:val="24"/>
              </w:rPr>
              <w:t>1</w:t>
            </w:r>
            <w:r>
              <w:rPr>
                <w:rFonts w:eastAsia="仿宋_GB2312" w:hint="eastAsia"/>
                <w:sz w:val="24"/>
                <w:szCs w:val="24"/>
              </w:rPr>
              <w:t>7</w:t>
            </w:r>
            <w:r>
              <w:rPr>
                <w:rFonts w:eastAsia="仿宋_GB2312"/>
                <w:sz w:val="24"/>
                <w:szCs w:val="24"/>
              </w:rPr>
              <w:t>.</w:t>
            </w:r>
            <w:r>
              <w:rPr>
                <w:rFonts w:eastAsia="仿宋_GB2312"/>
                <w:sz w:val="24"/>
                <w:szCs w:val="24"/>
              </w:rPr>
              <w:t>工业装备</w:t>
            </w:r>
          </w:p>
        </w:tc>
        <w:tc>
          <w:tcPr>
            <w:tcW w:w="8059" w:type="dxa"/>
            <w:vAlign w:val="center"/>
          </w:tcPr>
          <w:p w14:paraId="560001F1" w14:textId="77777777" w:rsidR="00C21B96" w:rsidRDefault="00B71183">
            <w:pPr>
              <w:rPr>
                <w:rFonts w:eastAsia="仿宋_GB2312"/>
                <w:sz w:val="24"/>
                <w:szCs w:val="24"/>
              </w:rPr>
            </w:pPr>
            <w:r>
              <w:rPr>
                <w:rFonts w:eastAsia="仿宋_GB2312"/>
                <w:sz w:val="24"/>
                <w:szCs w:val="24"/>
              </w:rPr>
              <w:t>反映国家高端制造水平，体现国家在工业领域核心竞争力</w:t>
            </w:r>
            <w:r>
              <w:rPr>
                <w:rFonts w:eastAsia="仿宋_GB2312" w:hint="eastAsia"/>
                <w:sz w:val="24"/>
                <w:szCs w:val="24"/>
              </w:rPr>
              <w:t>的数据。如</w:t>
            </w:r>
            <w:r>
              <w:rPr>
                <w:rFonts w:eastAsia="仿宋_GB2312"/>
                <w:sz w:val="24"/>
                <w:szCs w:val="24"/>
              </w:rPr>
              <w:t>应用于军事、航空航天等领域的高技术装备研发和</w:t>
            </w:r>
            <w:r>
              <w:rPr>
                <w:rFonts w:eastAsia="仿宋_GB2312" w:hint="eastAsia"/>
                <w:sz w:val="24"/>
                <w:szCs w:val="24"/>
              </w:rPr>
              <w:t>生产</w:t>
            </w:r>
            <w:r>
              <w:rPr>
                <w:rFonts w:eastAsia="仿宋_GB2312"/>
                <w:sz w:val="24"/>
                <w:szCs w:val="24"/>
              </w:rPr>
              <w:t>情况，大型装备或</w:t>
            </w:r>
            <w:r>
              <w:rPr>
                <w:rFonts w:eastAsia="仿宋_GB2312" w:hint="eastAsia"/>
                <w:sz w:val="24"/>
                <w:szCs w:val="24"/>
              </w:rPr>
              <w:t>者</w:t>
            </w:r>
            <w:r>
              <w:rPr>
                <w:rFonts w:eastAsia="仿宋_GB2312"/>
                <w:sz w:val="24"/>
                <w:szCs w:val="24"/>
              </w:rPr>
              <w:t>具有核心技术的重要装备的研发、生产情况</w:t>
            </w:r>
            <w:r>
              <w:rPr>
                <w:rFonts w:eastAsia="仿宋_GB2312" w:hint="eastAsia"/>
                <w:sz w:val="24"/>
                <w:szCs w:val="24"/>
              </w:rPr>
              <w:t>等。</w:t>
            </w:r>
          </w:p>
        </w:tc>
        <w:tc>
          <w:tcPr>
            <w:tcW w:w="3183" w:type="dxa"/>
            <w:vAlign w:val="center"/>
          </w:tcPr>
          <w:p w14:paraId="59576C97" w14:textId="77777777" w:rsidR="00C21B96" w:rsidRDefault="00C21B96">
            <w:pPr>
              <w:rPr>
                <w:rFonts w:eastAsia="仿宋_GB2312"/>
                <w:sz w:val="24"/>
                <w:szCs w:val="24"/>
              </w:rPr>
            </w:pPr>
          </w:p>
        </w:tc>
      </w:tr>
      <w:tr w:rsidR="00C21B96" w14:paraId="30807033" w14:textId="77777777">
        <w:tblPrEx>
          <w:tblBorders>
            <w:bottom w:val="single" w:sz="4" w:space="0" w:color="auto"/>
          </w:tblBorders>
        </w:tblPrEx>
        <w:trPr>
          <w:trHeight w:val="1650"/>
          <w:jc w:val="center"/>
        </w:trPr>
        <w:tc>
          <w:tcPr>
            <w:tcW w:w="928" w:type="dxa"/>
            <w:vMerge/>
            <w:vAlign w:val="center"/>
          </w:tcPr>
          <w:p w14:paraId="02273E14" w14:textId="77777777" w:rsidR="00C21B96" w:rsidRDefault="00C21B96">
            <w:pPr>
              <w:rPr>
                <w:rFonts w:eastAsia="仿宋_GB2312"/>
                <w:sz w:val="24"/>
                <w:szCs w:val="24"/>
              </w:rPr>
            </w:pPr>
          </w:p>
        </w:tc>
        <w:tc>
          <w:tcPr>
            <w:tcW w:w="1572" w:type="dxa"/>
            <w:vAlign w:val="center"/>
          </w:tcPr>
          <w:p w14:paraId="3685330C" w14:textId="77777777" w:rsidR="00C21B96" w:rsidRDefault="00B71183">
            <w:pPr>
              <w:rPr>
                <w:rFonts w:eastAsia="仿宋_GB2312"/>
                <w:sz w:val="24"/>
                <w:szCs w:val="24"/>
              </w:rPr>
            </w:pPr>
            <w:r>
              <w:rPr>
                <w:rFonts w:eastAsia="仿宋_GB2312"/>
                <w:sz w:val="24"/>
                <w:szCs w:val="24"/>
              </w:rPr>
              <w:t>1</w:t>
            </w:r>
            <w:r>
              <w:rPr>
                <w:rFonts w:eastAsia="仿宋_GB2312" w:hint="eastAsia"/>
                <w:sz w:val="24"/>
                <w:szCs w:val="24"/>
              </w:rPr>
              <w:t>8</w:t>
            </w:r>
            <w:r>
              <w:rPr>
                <w:rFonts w:eastAsia="仿宋_GB2312"/>
                <w:sz w:val="24"/>
                <w:szCs w:val="24"/>
              </w:rPr>
              <w:t>.</w:t>
            </w:r>
            <w:r>
              <w:rPr>
                <w:rFonts w:eastAsia="仿宋_GB2312"/>
                <w:sz w:val="24"/>
                <w:szCs w:val="24"/>
              </w:rPr>
              <w:t>工业互联网和工业控制系统</w:t>
            </w:r>
          </w:p>
        </w:tc>
        <w:tc>
          <w:tcPr>
            <w:tcW w:w="8059" w:type="dxa"/>
            <w:vAlign w:val="center"/>
          </w:tcPr>
          <w:p w14:paraId="2F042C87" w14:textId="77777777" w:rsidR="00C21B96" w:rsidRDefault="00B71183">
            <w:pPr>
              <w:rPr>
                <w:rFonts w:eastAsia="仿宋_GB2312"/>
                <w:sz w:val="24"/>
                <w:szCs w:val="24"/>
              </w:rPr>
            </w:pPr>
            <w:r>
              <w:rPr>
                <w:rFonts w:eastAsia="仿宋_GB2312" w:hint="eastAsia"/>
                <w:sz w:val="24"/>
                <w:szCs w:val="24"/>
              </w:rPr>
              <w:t>规模以上工业企业使用的工业互联网或工业控制系统安全运行保障数据。如</w:t>
            </w:r>
            <w:r>
              <w:rPr>
                <w:rFonts w:eastAsia="仿宋_GB2312"/>
                <w:sz w:val="24"/>
                <w:szCs w:val="24"/>
              </w:rPr>
              <w:t>年产值</w:t>
            </w:r>
            <w:r>
              <w:rPr>
                <w:rFonts w:eastAsia="仿宋_GB2312"/>
                <w:sz w:val="24"/>
                <w:szCs w:val="24"/>
              </w:rPr>
              <w:t>4</w:t>
            </w:r>
            <w:r>
              <w:rPr>
                <w:rFonts w:eastAsia="仿宋_GB2312"/>
                <w:sz w:val="24"/>
                <w:szCs w:val="24"/>
              </w:rPr>
              <w:t>亿元以上工业企业使用的工业互联网或</w:t>
            </w:r>
            <w:r>
              <w:rPr>
                <w:rFonts w:eastAsia="仿宋_GB2312" w:hint="eastAsia"/>
                <w:sz w:val="24"/>
                <w:szCs w:val="24"/>
              </w:rPr>
              <w:t>者</w:t>
            </w:r>
            <w:r>
              <w:rPr>
                <w:rFonts w:eastAsia="仿宋_GB2312"/>
                <w:sz w:val="24"/>
                <w:szCs w:val="24"/>
              </w:rPr>
              <w:t>工业控制系统的参数及运行</w:t>
            </w:r>
            <w:r>
              <w:rPr>
                <w:rFonts w:eastAsia="仿宋_GB2312" w:hint="eastAsia"/>
                <w:sz w:val="24"/>
                <w:szCs w:val="24"/>
              </w:rPr>
              <w:t>、</w:t>
            </w:r>
            <w:r>
              <w:rPr>
                <w:rFonts w:eastAsia="仿宋_GB2312"/>
                <w:sz w:val="24"/>
                <w:szCs w:val="24"/>
              </w:rPr>
              <w:t>维护、测试数据</w:t>
            </w:r>
            <w:r>
              <w:rPr>
                <w:rFonts w:eastAsia="仿宋_GB2312" w:hint="eastAsia"/>
                <w:sz w:val="24"/>
                <w:szCs w:val="24"/>
              </w:rPr>
              <w:t>；</w:t>
            </w:r>
            <w:r>
              <w:rPr>
                <w:rFonts w:eastAsia="仿宋_GB2312"/>
                <w:sz w:val="24"/>
                <w:szCs w:val="24"/>
              </w:rPr>
              <w:t>城市供水、供气、供热自动控制系统的参数及运行</w:t>
            </w:r>
            <w:r>
              <w:rPr>
                <w:rFonts w:eastAsia="仿宋_GB2312" w:hint="eastAsia"/>
                <w:sz w:val="24"/>
                <w:szCs w:val="24"/>
              </w:rPr>
              <w:t>、</w:t>
            </w:r>
            <w:r>
              <w:rPr>
                <w:rFonts w:eastAsia="仿宋_GB2312"/>
                <w:sz w:val="24"/>
                <w:szCs w:val="24"/>
              </w:rPr>
              <w:t>维护、测试数据</w:t>
            </w:r>
            <w:r>
              <w:rPr>
                <w:rFonts w:eastAsia="仿宋_GB2312" w:hint="eastAsia"/>
                <w:sz w:val="24"/>
                <w:szCs w:val="24"/>
              </w:rPr>
              <w:t>等。</w:t>
            </w:r>
          </w:p>
        </w:tc>
        <w:tc>
          <w:tcPr>
            <w:tcW w:w="3183" w:type="dxa"/>
            <w:vAlign w:val="center"/>
          </w:tcPr>
          <w:p w14:paraId="4E2D075E" w14:textId="77777777" w:rsidR="00C21B96" w:rsidRDefault="00C21B96">
            <w:pPr>
              <w:rPr>
                <w:rFonts w:eastAsia="仿宋_GB2312"/>
                <w:sz w:val="24"/>
                <w:szCs w:val="24"/>
              </w:rPr>
            </w:pPr>
          </w:p>
        </w:tc>
      </w:tr>
      <w:tr w:rsidR="00C21B96" w14:paraId="3A0FFAB3" w14:textId="77777777">
        <w:tblPrEx>
          <w:tblBorders>
            <w:bottom w:val="single" w:sz="4" w:space="0" w:color="auto"/>
          </w:tblBorders>
        </w:tblPrEx>
        <w:trPr>
          <w:trHeight w:val="1403"/>
          <w:jc w:val="center"/>
        </w:trPr>
        <w:tc>
          <w:tcPr>
            <w:tcW w:w="928" w:type="dxa"/>
            <w:vMerge/>
            <w:vAlign w:val="center"/>
          </w:tcPr>
          <w:p w14:paraId="4A5D2034" w14:textId="77777777" w:rsidR="00C21B96" w:rsidRDefault="00C21B96">
            <w:pPr>
              <w:rPr>
                <w:rFonts w:eastAsia="仿宋_GB2312"/>
                <w:sz w:val="24"/>
                <w:szCs w:val="24"/>
              </w:rPr>
            </w:pPr>
          </w:p>
        </w:tc>
        <w:tc>
          <w:tcPr>
            <w:tcW w:w="1572" w:type="dxa"/>
            <w:vAlign w:val="center"/>
          </w:tcPr>
          <w:p w14:paraId="71A95643" w14:textId="77777777" w:rsidR="00C21B96" w:rsidRDefault="00B71183">
            <w:pPr>
              <w:rPr>
                <w:rFonts w:eastAsia="仿宋_GB2312"/>
                <w:sz w:val="24"/>
                <w:szCs w:val="24"/>
              </w:rPr>
            </w:pPr>
            <w:r>
              <w:rPr>
                <w:rFonts w:eastAsia="仿宋_GB2312" w:hint="eastAsia"/>
                <w:sz w:val="24"/>
                <w:szCs w:val="24"/>
              </w:rPr>
              <w:t>19</w:t>
            </w:r>
            <w:r>
              <w:rPr>
                <w:rFonts w:eastAsia="仿宋_GB2312"/>
                <w:sz w:val="24"/>
                <w:szCs w:val="24"/>
              </w:rPr>
              <w:t>.</w:t>
            </w:r>
            <w:r>
              <w:rPr>
                <w:rFonts w:eastAsia="仿宋_GB2312"/>
                <w:sz w:val="24"/>
                <w:szCs w:val="24"/>
              </w:rPr>
              <w:t>智能汽车</w:t>
            </w:r>
          </w:p>
        </w:tc>
        <w:tc>
          <w:tcPr>
            <w:tcW w:w="8059" w:type="dxa"/>
            <w:vAlign w:val="center"/>
          </w:tcPr>
          <w:p w14:paraId="085F2D59" w14:textId="77777777" w:rsidR="00C21B96" w:rsidRDefault="00B71183">
            <w:pPr>
              <w:rPr>
                <w:rFonts w:eastAsia="仿宋_GB2312"/>
                <w:sz w:val="24"/>
                <w:szCs w:val="24"/>
              </w:rPr>
            </w:pPr>
            <w:r>
              <w:rPr>
                <w:rFonts w:eastAsia="仿宋_GB2312"/>
                <w:sz w:val="24"/>
                <w:szCs w:val="24"/>
              </w:rPr>
              <w:t>反映重要敏感区域的地理位置、作业状况，</w:t>
            </w:r>
            <w:r>
              <w:rPr>
                <w:rFonts w:eastAsia="仿宋_GB2312" w:hint="eastAsia"/>
                <w:sz w:val="24"/>
                <w:szCs w:val="24"/>
              </w:rPr>
              <w:t>以及</w:t>
            </w:r>
            <w:r>
              <w:rPr>
                <w:rFonts w:eastAsia="仿宋_GB2312" w:hint="eastAsia"/>
                <w:sz w:val="24"/>
                <w:szCs w:val="24"/>
              </w:rPr>
              <w:t>10</w:t>
            </w:r>
            <w:r>
              <w:rPr>
                <w:rFonts w:eastAsia="仿宋_GB2312" w:hint="eastAsia"/>
                <w:sz w:val="24"/>
                <w:szCs w:val="24"/>
              </w:rPr>
              <w:t>万以上</w:t>
            </w:r>
            <w:r>
              <w:rPr>
                <w:rFonts w:eastAsia="仿宋_GB2312"/>
                <w:sz w:val="24"/>
                <w:szCs w:val="24"/>
              </w:rPr>
              <w:t>智能汽车消费者</w:t>
            </w:r>
            <w:r>
              <w:rPr>
                <w:rFonts w:eastAsia="仿宋_GB2312" w:hint="eastAsia"/>
                <w:sz w:val="24"/>
                <w:szCs w:val="24"/>
              </w:rPr>
              <w:t>相关敏感个人信息的数据。如</w:t>
            </w:r>
            <w:r>
              <w:rPr>
                <w:rFonts w:eastAsia="仿宋_GB2312"/>
                <w:sz w:val="24"/>
                <w:szCs w:val="24"/>
              </w:rPr>
              <w:t>智能汽车运行过程中获取的军事管理区、国防</w:t>
            </w:r>
            <w:r>
              <w:rPr>
                <w:rFonts w:eastAsia="仿宋_GB2312" w:hint="eastAsia"/>
                <w:sz w:val="24"/>
                <w:szCs w:val="24"/>
              </w:rPr>
              <w:t>军</w:t>
            </w:r>
            <w:r>
              <w:rPr>
                <w:rFonts w:eastAsia="仿宋_GB2312"/>
                <w:sz w:val="24"/>
                <w:szCs w:val="24"/>
              </w:rPr>
              <w:t>工单位</w:t>
            </w:r>
            <w:r>
              <w:rPr>
                <w:rFonts w:eastAsia="仿宋_GB2312" w:hint="eastAsia"/>
                <w:sz w:val="24"/>
                <w:szCs w:val="24"/>
              </w:rPr>
              <w:t>、</w:t>
            </w:r>
            <w:r>
              <w:rPr>
                <w:rFonts w:eastAsia="仿宋_GB2312"/>
                <w:sz w:val="24"/>
                <w:szCs w:val="24"/>
              </w:rPr>
              <w:t>县级以上党政机关等重要敏感区域的地理信息、人员流量、车辆流量数据</w:t>
            </w:r>
            <w:r>
              <w:rPr>
                <w:rFonts w:eastAsia="仿宋_GB2312" w:hint="eastAsia"/>
                <w:sz w:val="24"/>
                <w:szCs w:val="24"/>
              </w:rPr>
              <w:t>以及</w:t>
            </w:r>
            <w:r>
              <w:rPr>
                <w:rFonts w:eastAsia="仿宋_GB2312" w:hint="eastAsia"/>
                <w:sz w:val="24"/>
                <w:szCs w:val="24"/>
              </w:rPr>
              <w:t>OTA</w:t>
            </w:r>
            <w:r>
              <w:rPr>
                <w:rFonts w:eastAsia="仿宋_GB2312" w:hint="eastAsia"/>
                <w:sz w:val="24"/>
                <w:szCs w:val="24"/>
              </w:rPr>
              <w:t>数据等。</w:t>
            </w:r>
          </w:p>
        </w:tc>
        <w:tc>
          <w:tcPr>
            <w:tcW w:w="3183" w:type="dxa"/>
            <w:vAlign w:val="center"/>
          </w:tcPr>
          <w:p w14:paraId="465B5D1D" w14:textId="77777777" w:rsidR="00C21B96" w:rsidRDefault="00C21B96">
            <w:pPr>
              <w:rPr>
                <w:rFonts w:eastAsia="仿宋_GB2312"/>
                <w:sz w:val="24"/>
                <w:szCs w:val="24"/>
              </w:rPr>
            </w:pPr>
          </w:p>
        </w:tc>
      </w:tr>
      <w:tr w:rsidR="00C21B96" w14:paraId="0A69D2BA" w14:textId="77777777">
        <w:tblPrEx>
          <w:tblBorders>
            <w:bottom w:val="single" w:sz="4" w:space="0" w:color="auto"/>
          </w:tblBorders>
        </w:tblPrEx>
        <w:trPr>
          <w:trHeight w:val="680"/>
          <w:jc w:val="center"/>
        </w:trPr>
        <w:tc>
          <w:tcPr>
            <w:tcW w:w="928" w:type="dxa"/>
            <w:vAlign w:val="center"/>
          </w:tcPr>
          <w:p w14:paraId="121184B7" w14:textId="77777777" w:rsidR="00C21B96" w:rsidRDefault="00B71183">
            <w:pPr>
              <w:jc w:val="center"/>
              <w:rPr>
                <w:rFonts w:eastAsia="仿宋_GB2312"/>
                <w:sz w:val="24"/>
                <w:szCs w:val="24"/>
              </w:rPr>
            </w:pPr>
            <w:r>
              <w:rPr>
                <w:rFonts w:eastAsia="黑体"/>
                <w:sz w:val="24"/>
                <w:szCs w:val="24"/>
              </w:rPr>
              <w:t>数据类别</w:t>
            </w:r>
          </w:p>
        </w:tc>
        <w:tc>
          <w:tcPr>
            <w:tcW w:w="1572" w:type="dxa"/>
            <w:vAlign w:val="center"/>
          </w:tcPr>
          <w:p w14:paraId="451D123C" w14:textId="77777777" w:rsidR="00C21B96" w:rsidRDefault="00B71183">
            <w:pPr>
              <w:jc w:val="center"/>
              <w:rPr>
                <w:rFonts w:eastAsia="仿宋_GB2312"/>
                <w:sz w:val="24"/>
                <w:szCs w:val="24"/>
              </w:rPr>
            </w:pPr>
            <w:r>
              <w:rPr>
                <w:rFonts w:eastAsia="黑体"/>
                <w:sz w:val="24"/>
                <w:szCs w:val="24"/>
              </w:rPr>
              <w:t>数据子类</w:t>
            </w:r>
          </w:p>
        </w:tc>
        <w:tc>
          <w:tcPr>
            <w:tcW w:w="8059" w:type="dxa"/>
            <w:vAlign w:val="center"/>
          </w:tcPr>
          <w:p w14:paraId="075152A7"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55DC95C0" w14:textId="77777777" w:rsidR="00C21B96" w:rsidRDefault="00B71183">
            <w:pPr>
              <w:jc w:val="center"/>
              <w:rPr>
                <w:rFonts w:eastAsia="仿宋_GB2312"/>
                <w:sz w:val="24"/>
                <w:szCs w:val="24"/>
              </w:rPr>
            </w:pPr>
            <w:r>
              <w:rPr>
                <w:rFonts w:eastAsia="黑体" w:hint="eastAsia"/>
                <w:sz w:val="24"/>
                <w:szCs w:val="24"/>
              </w:rPr>
              <w:t>备注</w:t>
            </w:r>
          </w:p>
        </w:tc>
      </w:tr>
      <w:tr w:rsidR="00C21B96" w14:paraId="590523E5" w14:textId="77777777">
        <w:tblPrEx>
          <w:tblBorders>
            <w:bottom w:val="single" w:sz="4" w:space="0" w:color="auto"/>
          </w:tblBorders>
        </w:tblPrEx>
        <w:trPr>
          <w:trHeight w:val="1417"/>
          <w:jc w:val="center"/>
        </w:trPr>
        <w:tc>
          <w:tcPr>
            <w:tcW w:w="928" w:type="dxa"/>
            <w:vMerge w:val="restart"/>
            <w:vAlign w:val="center"/>
          </w:tcPr>
          <w:p w14:paraId="18C5D33C" w14:textId="77777777" w:rsidR="00C21B96" w:rsidRDefault="00B71183">
            <w:pPr>
              <w:rPr>
                <w:rFonts w:eastAsia="仿宋_GB2312"/>
                <w:sz w:val="24"/>
                <w:szCs w:val="24"/>
              </w:rPr>
            </w:pPr>
            <w:r>
              <w:rPr>
                <w:rFonts w:eastAsia="仿宋_GB2312"/>
                <w:sz w:val="24"/>
                <w:szCs w:val="24"/>
              </w:rPr>
              <w:t>四、金融类</w:t>
            </w:r>
          </w:p>
        </w:tc>
        <w:tc>
          <w:tcPr>
            <w:tcW w:w="1572" w:type="dxa"/>
            <w:vAlign w:val="center"/>
          </w:tcPr>
          <w:p w14:paraId="784557F8" w14:textId="77777777" w:rsidR="00C21B96" w:rsidRDefault="00B71183">
            <w:pPr>
              <w:rPr>
                <w:rFonts w:eastAsia="仿宋_GB2312"/>
                <w:sz w:val="24"/>
                <w:szCs w:val="24"/>
              </w:rPr>
            </w:pPr>
            <w:r>
              <w:rPr>
                <w:rFonts w:eastAsia="仿宋_GB2312"/>
                <w:sz w:val="24"/>
                <w:szCs w:val="24"/>
              </w:rPr>
              <w:t>2</w:t>
            </w:r>
            <w:r>
              <w:rPr>
                <w:rFonts w:eastAsia="仿宋_GB2312" w:hint="eastAsia"/>
                <w:sz w:val="24"/>
                <w:szCs w:val="24"/>
              </w:rPr>
              <w:t>0</w:t>
            </w:r>
            <w:r>
              <w:rPr>
                <w:rFonts w:eastAsia="仿宋_GB2312"/>
                <w:sz w:val="24"/>
                <w:szCs w:val="24"/>
              </w:rPr>
              <w:t>.</w:t>
            </w:r>
            <w:r>
              <w:rPr>
                <w:rFonts w:eastAsia="仿宋_GB2312"/>
                <w:sz w:val="24"/>
                <w:szCs w:val="24"/>
              </w:rPr>
              <w:t>银行</w:t>
            </w:r>
          </w:p>
        </w:tc>
        <w:tc>
          <w:tcPr>
            <w:tcW w:w="8059" w:type="dxa"/>
            <w:vAlign w:val="center"/>
          </w:tcPr>
          <w:p w14:paraId="174CC79F" w14:textId="77777777" w:rsidR="00C21B96" w:rsidRDefault="00B71183">
            <w:pPr>
              <w:rPr>
                <w:rFonts w:eastAsia="仿宋_GB2312"/>
                <w:sz w:val="24"/>
                <w:szCs w:val="24"/>
              </w:rPr>
            </w:pPr>
            <w:r>
              <w:rPr>
                <w:rFonts w:eastAsia="仿宋_GB2312" w:hint="eastAsia"/>
                <w:sz w:val="24"/>
                <w:szCs w:val="24"/>
              </w:rPr>
              <w:t>一旦遭到</w:t>
            </w:r>
            <w:r>
              <w:rPr>
                <w:rFonts w:eastAsia="仿宋_GB2312"/>
                <w:sz w:val="24"/>
                <w:szCs w:val="24"/>
              </w:rPr>
              <w:t>泄露</w:t>
            </w:r>
            <w:r>
              <w:rPr>
                <w:rFonts w:eastAsia="仿宋_GB2312" w:hint="eastAsia"/>
                <w:sz w:val="24"/>
                <w:szCs w:val="24"/>
              </w:rPr>
              <w:t>，</w:t>
            </w:r>
            <w:r>
              <w:rPr>
                <w:rFonts w:eastAsia="仿宋_GB2312"/>
                <w:sz w:val="24"/>
                <w:szCs w:val="24"/>
              </w:rPr>
              <w:t>可能会威胁</w:t>
            </w:r>
            <w:r>
              <w:rPr>
                <w:rFonts w:eastAsia="仿宋_GB2312" w:hint="eastAsia"/>
                <w:sz w:val="24"/>
                <w:szCs w:val="24"/>
              </w:rPr>
              <w:t>国家安全或者</w:t>
            </w:r>
            <w:r>
              <w:rPr>
                <w:rFonts w:eastAsia="仿宋_GB2312"/>
                <w:sz w:val="24"/>
                <w:szCs w:val="24"/>
              </w:rPr>
              <w:t>银行</w:t>
            </w:r>
            <w:r>
              <w:rPr>
                <w:rFonts w:eastAsia="仿宋_GB2312" w:hint="eastAsia"/>
                <w:sz w:val="24"/>
                <w:szCs w:val="24"/>
              </w:rPr>
              <w:t>机构</w:t>
            </w:r>
            <w:r>
              <w:rPr>
                <w:rFonts w:eastAsia="仿宋_GB2312"/>
                <w:sz w:val="24"/>
                <w:szCs w:val="24"/>
              </w:rPr>
              <w:t>自身安全</w:t>
            </w:r>
            <w:r>
              <w:rPr>
                <w:rFonts w:eastAsia="仿宋_GB2312" w:hint="eastAsia"/>
                <w:sz w:val="24"/>
                <w:szCs w:val="24"/>
              </w:rPr>
              <w:t>，</w:t>
            </w:r>
            <w:r>
              <w:rPr>
                <w:rFonts w:eastAsia="仿宋_GB2312"/>
                <w:sz w:val="24"/>
                <w:szCs w:val="24"/>
              </w:rPr>
              <w:t>或</w:t>
            </w:r>
            <w:r>
              <w:rPr>
                <w:rFonts w:eastAsia="仿宋_GB2312" w:hint="eastAsia"/>
                <w:sz w:val="24"/>
                <w:szCs w:val="24"/>
              </w:rPr>
              <w:t>者</w:t>
            </w:r>
            <w:r>
              <w:rPr>
                <w:rFonts w:eastAsia="仿宋_GB2312" w:hint="eastAsia"/>
                <w:sz w:val="24"/>
                <w:szCs w:val="24"/>
              </w:rPr>
              <w:t>100</w:t>
            </w:r>
            <w:r>
              <w:rPr>
                <w:rFonts w:eastAsia="仿宋_GB2312" w:hint="eastAsia"/>
                <w:sz w:val="24"/>
                <w:szCs w:val="24"/>
              </w:rPr>
              <w:t>万以上</w:t>
            </w:r>
            <w:r>
              <w:rPr>
                <w:rFonts w:eastAsia="仿宋_GB2312"/>
                <w:sz w:val="24"/>
                <w:szCs w:val="24"/>
              </w:rPr>
              <w:t>客户安全</w:t>
            </w:r>
            <w:r>
              <w:rPr>
                <w:rFonts w:eastAsia="仿宋_GB2312" w:hint="eastAsia"/>
                <w:sz w:val="24"/>
                <w:szCs w:val="24"/>
              </w:rPr>
              <w:t>的数据。如</w:t>
            </w:r>
            <w:r>
              <w:rPr>
                <w:rFonts w:eastAsia="仿宋_GB2312"/>
                <w:sz w:val="24"/>
                <w:szCs w:val="24"/>
              </w:rPr>
              <w:t>银行安保</w:t>
            </w:r>
            <w:r>
              <w:rPr>
                <w:rFonts w:eastAsia="仿宋_GB2312" w:hint="eastAsia"/>
                <w:sz w:val="24"/>
                <w:szCs w:val="24"/>
              </w:rPr>
              <w:t>数据</w:t>
            </w:r>
            <w:r>
              <w:rPr>
                <w:rFonts w:eastAsia="仿宋_GB2312"/>
                <w:sz w:val="24"/>
                <w:szCs w:val="24"/>
              </w:rPr>
              <w:t>，</w:t>
            </w:r>
            <w:r>
              <w:rPr>
                <w:rFonts w:eastAsia="仿宋_GB2312" w:hint="eastAsia"/>
                <w:sz w:val="24"/>
                <w:szCs w:val="24"/>
              </w:rPr>
              <w:t>重要企事业单位账户信息、贷款数据、交易数据等。</w:t>
            </w:r>
          </w:p>
        </w:tc>
        <w:tc>
          <w:tcPr>
            <w:tcW w:w="3183" w:type="dxa"/>
            <w:vAlign w:val="center"/>
          </w:tcPr>
          <w:p w14:paraId="7792E26B" w14:textId="77777777" w:rsidR="00C21B96" w:rsidRDefault="00C21B96">
            <w:pPr>
              <w:rPr>
                <w:rFonts w:eastAsia="仿宋_GB2312"/>
                <w:sz w:val="24"/>
                <w:szCs w:val="24"/>
              </w:rPr>
            </w:pPr>
          </w:p>
        </w:tc>
      </w:tr>
      <w:tr w:rsidR="00C21B96" w14:paraId="606FF04D" w14:textId="77777777">
        <w:tblPrEx>
          <w:tblBorders>
            <w:bottom w:val="single" w:sz="4" w:space="0" w:color="auto"/>
          </w:tblBorders>
        </w:tblPrEx>
        <w:trPr>
          <w:trHeight w:val="1928"/>
          <w:jc w:val="center"/>
        </w:trPr>
        <w:tc>
          <w:tcPr>
            <w:tcW w:w="928" w:type="dxa"/>
            <w:vMerge/>
            <w:vAlign w:val="center"/>
          </w:tcPr>
          <w:p w14:paraId="353F004D" w14:textId="77777777" w:rsidR="00C21B96" w:rsidRDefault="00C21B96">
            <w:pPr>
              <w:rPr>
                <w:rFonts w:eastAsia="仿宋_GB2312"/>
                <w:sz w:val="24"/>
                <w:szCs w:val="24"/>
              </w:rPr>
            </w:pPr>
          </w:p>
        </w:tc>
        <w:tc>
          <w:tcPr>
            <w:tcW w:w="1572" w:type="dxa"/>
            <w:vAlign w:val="center"/>
          </w:tcPr>
          <w:p w14:paraId="4CFB6A54" w14:textId="77777777" w:rsidR="00C21B96" w:rsidRDefault="00B71183">
            <w:pPr>
              <w:rPr>
                <w:rFonts w:eastAsia="仿宋_GB2312"/>
                <w:sz w:val="24"/>
                <w:szCs w:val="24"/>
              </w:rPr>
            </w:pPr>
            <w:r>
              <w:rPr>
                <w:rFonts w:eastAsia="仿宋_GB2312"/>
                <w:sz w:val="24"/>
                <w:szCs w:val="24"/>
              </w:rPr>
              <w:t>2</w:t>
            </w:r>
            <w:r>
              <w:rPr>
                <w:rFonts w:eastAsia="仿宋_GB2312" w:hint="eastAsia"/>
                <w:sz w:val="24"/>
                <w:szCs w:val="24"/>
              </w:rPr>
              <w:t>1</w:t>
            </w:r>
            <w:r>
              <w:rPr>
                <w:rFonts w:eastAsia="仿宋_GB2312"/>
                <w:sz w:val="24"/>
                <w:szCs w:val="24"/>
              </w:rPr>
              <w:t>.</w:t>
            </w:r>
            <w:r>
              <w:rPr>
                <w:rFonts w:eastAsia="仿宋_GB2312"/>
                <w:sz w:val="24"/>
                <w:szCs w:val="24"/>
              </w:rPr>
              <w:t>保险</w:t>
            </w:r>
          </w:p>
        </w:tc>
        <w:tc>
          <w:tcPr>
            <w:tcW w:w="8059" w:type="dxa"/>
            <w:vAlign w:val="center"/>
          </w:tcPr>
          <w:p w14:paraId="642B08FB" w14:textId="77777777" w:rsidR="00C21B96" w:rsidRDefault="00B71183">
            <w:pPr>
              <w:jc w:val="left"/>
              <w:rPr>
                <w:rFonts w:eastAsia="仿宋_GB2312"/>
                <w:sz w:val="24"/>
                <w:szCs w:val="24"/>
              </w:rPr>
            </w:pPr>
            <w:r>
              <w:rPr>
                <w:rFonts w:eastAsia="仿宋_GB2312" w:hint="eastAsia"/>
                <w:sz w:val="24"/>
                <w:szCs w:val="24"/>
              </w:rPr>
              <w:t>一旦遭到</w:t>
            </w:r>
            <w:r>
              <w:rPr>
                <w:rFonts w:eastAsia="仿宋_GB2312"/>
                <w:sz w:val="24"/>
                <w:szCs w:val="24"/>
              </w:rPr>
              <w:t>泄露</w:t>
            </w:r>
            <w:r>
              <w:rPr>
                <w:rFonts w:eastAsia="仿宋_GB2312" w:hint="eastAsia"/>
                <w:sz w:val="24"/>
                <w:szCs w:val="24"/>
              </w:rPr>
              <w:t>，</w:t>
            </w:r>
            <w:r>
              <w:rPr>
                <w:rFonts w:eastAsia="仿宋_GB2312"/>
                <w:sz w:val="24"/>
                <w:szCs w:val="24"/>
              </w:rPr>
              <w:t>可能会威胁</w:t>
            </w:r>
            <w:r>
              <w:rPr>
                <w:rFonts w:eastAsia="仿宋_GB2312" w:hint="eastAsia"/>
                <w:sz w:val="24"/>
                <w:szCs w:val="24"/>
              </w:rPr>
              <w:t>100</w:t>
            </w:r>
            <w:r>
              <w:rPr>
                <w:rFonts w:eastAsia="仿宋_GB2312" w:hint="eastAsia"/>
                <w:sz w:val="24"/>
                <w:szCs w:val="24"/>
              </w:rPr>
              <w:t>万以上</w:t>
            </w:r>
            <w:r>
              <w:rPr>
                <w:rFonts w:eastAsia="仿宋_GB2312"/>
                <w:sz w:val="24"/>
                <w:szCs w:val="24"/>
              </w:rPr>
              <w:t>客户安全，或</w:t>
            </w:r>
            <w:r>
              <w:rPr>
                <w:rFonts w:eastAsia="仿宋_GB2312" w:hint="eastAsia"/>
                <w:sz w:val="24"/>
                <w:szCs w:val="24"/>
              </w:rPr>
              <w:t>者威胁国家安全或者</w:t>
            </w:r>
            <w:r>
              <w:rPr>
                <w:rFonts w:eastAsia="仿宋_GB2312"/>
                <w:sz w:val="24"/>
                <w:szCs w:val="24"/>
              </w:rPr>
              <w:t>重要单位</w:t>
            </w:r>
            <w:r>
              <w:rPr>
                <w:rFonts w:eastAsia="仿宋_GB2312" w:hint="eastAsia"/>
                <w:sz w:val="24"/>
                <w:szCs w:val="24"/>
              </w:rPr>
              <w:t>、</w:t>
            </w:r>
            <w:r>
              <w:rPr>
                <w:rFonts w:eastAsia="仿宋_GB2312"/>
                <w:sz w:val="24"/>
                <w:szCs w:val="24"/>
              </w:rPr>
              <w:t>设施运行</w:t>
            </w:r>
            <w:r>
              <w:rPr>
                <w:rFonts w:eastAsia="仿宋_GB2312" w:hint="eastAsia"/>
                <w:sz w:val="24"/>
                <w:szCs w:val="24"/>
              </w:rPr>
              <w:t>安全的数据。如</w:t>
            </w:r>
            <w:r>
              <w:rPr>
                <w:rFonts w:eastAsia="仿宋_GB2312"/>
                <w:sz w:val="24"/>
                <w:szCs w:val="24"/>
              </w:rPr>
              <w:t>涉及国家安全的重要设施、装备</w:t>
            </w:r>
            <w:r>
              <w:rPr>
                <w:rFonts w:eastAsia="仿宋_GB2312" w:hint="eastAsia"/>
                <w:sz w:val="24"/>
                <w:szCs w:val="24"/>
              </w:rPr>
              <w:t>、人员的</w:t>
            </w:r>
            <w:r>
              <w:rPr>
                <w:rFonts w:eastAsia="仿宋_GB2312"/>
                <w:sz w:val="24"/>
                <w:szCs w:val="24"/>
              </w:rPr>
              <w:t>保险和理赔</w:t>
            </w:r>
            <w:r>
              <w:rPr>
                <w:rFonts w:eastAsia="仿宋_GB2312" w:hint="eastAsia"/>
                <w:sz w:val="24"/>
                <w:szCs w:val="24"/>
              </w:rPr>
              <w:t>数据，保险机构处理的承担国家重大工程或者国民经济社会发展重要领域建设项目的企事业单位投保或者理赔数据等。</w:t>
            </w:r>
          </w:p>
        </w:tc>
        <w:tc>
          <w:tcPr>
            <w:tcW w:w="3183" w:type="dxa"/>
            <w:vAlign w:val="center"/>
          </w:tcPr>
          <w:p w14:paraId="620477AC" w14:textId="77777777" w:rsidR="00C21B96" w:rsidRDefault="00C21B96">
            <w:pPr>
              <w:rPr>
                <w:rFonts w:eastAsia="仿宋_GB2312"/>
                <w:sz w:val="24"/>
                <w:szCs w:val="24"/>
              </w:rPr>
            </w:pPr>
          </w:p>
        </w:tc>
      </w:tr>
      <w:tr w:rsidR="00C21B96" w14:paraId="1F3E2E1D" w14:textId="77777777">
        <w:tblPrEx>
          <w:tblBorders>
            <w:bottom w:val="single" w:sz="4" w:space="0" w:color="auto"/>
          </w:tblBorders>
        </w:tblPrEx>
        <w:trPr>
          <w:trHeight w:val="1531"/>
          <w:jc w:val="center"/>
        </w:trPr>
        <w:tc>
          <w:tcPr>
            <w:tcW w:w="928" w:type="dxa"/>
            <w:vMerge/>
            <w:vAlign w:val="center"/>
          </w:tcPr>
          <w:p w14:paraId="4162AC9D" w14:textId="77777777" w:rsidR="00C21B96" w:rsidRDefault="00C21B96">
            <w:pPr>
              <w:rPr>
                <w:rFonts w:eastAsia="仿宋_GB2312"/>
                <w:sz w:val="24"/>
                <w:szCs w:val="24"/>
              </w:rPr>
            </w:pPr>
          </w:p>
        </w:tc>
        <w:tc>
          <w:tcPr>
            <w:tcW w:w="1572" w:type="dxa"/>
            <w:vAlign w:val="center"/>
          </w:tcPr>
          <w:p w14:paraId="0184D96E" w14:textId="77777777" w:rsidR="00C21B96" w:rsidRDefault="00B71183">
            <w:pPr>
              <w:rPr>
                <w:rFonts w:eastAsia="仿宋_GB2312"/>
                <w:sz w:val="24"/>
                <w:szCs w:val="24"/>
              </w:rPr>
            </w:pPr>
            <w:r>
              <w:rPr>
                <w:rFonts w:eastAsia="仿宋_GB2312"/>
                <w:sz w:val="24"/>
                <w:szCs w:val="24"/>
              </w:rPr>
              <w:t>2</w:t>
            </w:r>
            <w:r>
              <w:rPr>
                <w:rFonts w:eastAsia="仿宋_GB2312" w:hint="eastAsia"/>
                <w:sz w:val="24"/>
                <w:szCs w:val="24"/>
              </w:rPr>
              <w:t>2</w:t>
            </w:r>
            <w:r>
              <w:rPr>
                <w:rFonts w:eastAsia="仿宋_GB2312"/>
                <w:sz w:val="24"/>
                <w:szCs w:val="24"/>
              </w:rPr>
              <w:t>.</w:t>
            </w:r>
            <w:r>
              <w:rPr>
                <w:rFonts w:eastAsia="仿宋_GB2312"/>
                <w:sz w:val="24"/>
                <w:szCs w:val="24"/>
              </w:rPr>
              <w:t>融资租赁</w:t>
            </w:r>
          </w:p>
        </w:tc>
        <w:tc>
          <w:tcPr>
            <w:tcW w:w="8059" w:type="dxa"/>
            <w:vAlign w:val="center"/>
          </w:tcPr>
          <w:p w14:paraId="609614FF" w14:textId="77777777" w:rsidR="00C21B96" w:rsidRDefault="00B71183">
            <w:pPr>
              <w:rPr>
                <w:rFonts w:eastAsia="仿宋_GB2312"/>
                <w:sz w:val="24"/>
                <w:szCs w:val="24"/>
              </w:rPr>
            </w:pPr>
            <w:r>
              <w:rPr>
                <w:rFonts w:eastAsia="仿宋_GB2312" w:hint="eastAsia"/>
                <w:sz w:val="24"/>
                <w:szCs w:val="24"/>
              </w:rPr>
              <w:t>一旦遭到</w:t>
            </w:r>
            <w:r>
              <w:rPr>
                <w:rFonts w:eastAsia="仿宋_GB2312"/>
                <w:sz w:val="24"/>
                <w:szCs w:val="24"/>
              </w:rPr>
              <w:t>泄露或</w:t>
            </w:r>
            <w:r>
              <w:rPr>
                <w:rFonts w:eastAsia="仿宋_GB2312" w:hint="eastAsia"/>
                <w:sz w:val="24"/>
                <w:szCs w:val="24"/>
              </w:rPr>
              <w:t>者</w:t>
            </w:r>
            <w:r>
              <w:rPr>
                <w:rFonts w:eastAsia="仿宋_GB2312"/>
                <w:sz w:val="24"/>
                <w:szCs w:val="24"/>
              </w:rPr>
              <w:t>被他国利用</w:t>
            </w:r>
            <w:r>
              <w:rPr>
                <w:rFonts w:eastAsia="仿宋_GB2312" w:hint="eastAsia"/>
                <w:sz w:val="24"/>
                <w:szCs w:val="24"/>
              </w:rPr>
              <w:t>，</w:t>
            </w:r>
            <w:r>
              <w:rPr>
                <w:rFonts w:eastAsia="仿宋_GB2312"/>
                <w:sz w:val="24"/>
                <w:szCs w:val="24"/>
              </w:rPr>
              <w:t>可能会威胁</w:t>
            </w:r>
            <w:r>
              <w:rPr>
                <w:rFonts w:eastAsia="仿宋_GB2312" w:hint="eastAsia"/>
                <w:sz w:val="24"/>
                <w:szCs w:val="24"/>
              </w:rPr>
              <w:t>100</w:t>
            </w:r>
            <w:r>
              <w:rPr>
                <w:rFonts w:eastAsia="仿宋_GB2312" w:hint="eastAsia"/>
                <w:sz w:val="24"/>
                <w:szCs w:val="24"/>
              </w:rPr>
              <w:t>万以上</w:t>
            </w:r>
            <w:r>
              <w:rPr>
                <w:rFonts w:eastAsia="仿宋_GB2312"/>
                <w:sz w:val="24"/>
                <w:szCs w:val="24"/>
              </w:rPr>
              <w:t>客户安全，</w:t>
            </w:r>
            <w:r>
              <w:rPr>
                <w:rFonts w:eastAsia="仿宋_GB2312" w:hint="eastAsia"/>
                <w:sz w:val="24"/>
                <w:szCs w:val="24"/>
              </w:rPr>
              <w:t>或者</w:t>
            </w:r>
            <w:r>
              <w:rPr>
                <w:rFonts w:eastAsia="仿宋_GB2312"/>
                <w:sz w:val="24"/>
                <w:szCs w:val="24"/>
              </w:rPr>
              <w:t>影响相关企业运营</w:t>
            </w:r>
            <w:r>
              <w:rPr>
                <w:rFonts w:eastAsia="仿宋_GB2312" w:hint="eastAsia"/>
                <w:sz w:val="24"/>
                <w:szCs w:val="24"/>
              </w:rPr>
              <w:t>的数据。如涉及党政机关、</w:t>
            </w:r>
            <w:r>
              <w:rPr>
                <w:rFonts w:eastAsia="仿宋_GB2312"/>
                <w:sz w:val="24"/>
                <w:szCs w:val="24"/>
              </w:rPr>
              <w:t>国防军工企业</w:t>
            </w:r>
            <w:r>
              <w:rPr>
                <w:rFonts w:eastAsia="仿宋_GB2312" w:hint="eastAsia"/>
                <w:sz w:val="24"/>
                <w:szCs w:val="24"/>
              </w:rPr>
              <w:t>的</w:t>
            </w:r>
            <w:r>
              <w:rPr>
                <w:rFonts w:eastAsia="仿宋_GB2312"/>
                <w:sz w:val="24"/>
                <w:szCs w:val="24"/>
              </w:rPr>
              <w:t>融资租赁</w:t>
            </w:r>
            <w:r>
              <w:rPr>
                <w:rFonts w:eastAsia="仿宋_GB2312" w:hint="eastAsia"/>
                <w:sz w:val="24"/>
                <w:szCs w:val="24"/>
              </w:rPr>
              <w:t>数据</w:t>
            </w:r>
            <w:r>
              <w:rPr>
                <w:rFonts w:eastAsia="仿宋_GB2312"/>
                <w:sz w:val="24"/>
                <w:szCs w:val="24"/>
              </w:rPr>
              <w:t>等</w:t>
            </w:r>
            <w:r>
              <w:rPr>
                <w:rFonts w:eastAsia="仿宋_GB2312" w:hint="eastAsia"/>
                <w:sz w:val="24"/>
                <w:szCs w:val="24"/>
              </w:rPr>
              <w:t>。</w:t>
            </w:r>
          </w:p>
        </w:tc>
        <w:tc>
          <w:tcPr>
            <w:tcW w:w="3183" w:type="dxa"/>
            <w:vAlign w:val="center"/>
          </w:tcPr>
          <w:p w14:paraId="78B051C7" w14:textId="77777777" w:rsidR="00C21B96" w:rsidRDefault="00C21B96">
            <w:pPr>
              <w:rPr>
                <w:rFonts w:eastAsia="仿宋_GB2312"/>
                <w:sz w:val="24"/>
                <w:szCs w:val="24"/>
              </w:rPr>
            </w:pPr>
          </w:p>
        </w:tc>
      </w:tr>
      <w:tr w:rsidR="00C21B96" w14:paraId="51E436A7" w14:textId="77777777">
        <w:tblPrEx>
          <w:tblBorders>
            <w:bottom w:val="single" w:sz="4" w:space="0" w:color="auto"/>
          </w:tblBorders>
        </w:tblPrEx>
        <w:trPr>
          <w:trHeight w:val="1591"/>
          <w:jc w:val="center"/>
        </w:trPr>
        <w:tc>
          <w:tcPr>
            <w:tcW w:w="928" w:type="dxa"/>
            <w:vMerge w:val="restart"/>
            <w:vAlign w:val="center"/>
          </w:tcPr>
          <w:p w14:paraId="2F7BDAE3" w14:textId="77777777" w:rsidR="00C21B96" w:rsidRDefault="00B71183">
            <w:pPr>
              <w:rPr>
                <w:rFonts w:eastAsia="仿宋_GB2312"/>
                <w:sz w:val="24"/>
                <w:szCs w:val="24"/>
              </w:rPr>
            </w:pPr>
            <w:r>
              <w:rPr>
                <w:rFonts w:eastAsia="仿宋_GB2312"/>
                <w:sz w:val="24"/>
                <w:szCs w:val="24"/>
              </w:rPr>
              <w:t>五、统计类</w:t>
            </w:r>
          </w:p>
        </w:tc>
        <w:tc>
          <w:tcPr>
            <w:tcW w:w="1572" w:type="dxa"/>
            <w:vAlign w:val="center"/>
          </w:tcPr>
          <w:p w14:paraId="3D8913D3" w14:textId="77777777" w:rsidR="00C21B96" w:rsidRDefault="00B71183">
            <w:pPr>
              <w:rPr>
                <w:rFonts w:eastAsia="仿宋_GB2312"/>
                <w:sz w:val="24"/>
                <w:szCs w:val="24"/>
              </w:rPr>
            </w:pPr>
            <w:r>
              <w:rPr>
                <w:rFonts w:eastAsia="仿宋_GB2312"/>
                <w:sz w:val="24"/>
                <w:szCs w:val="24"/>
              </w:rPr>
              <w:t>2</w:t>
            </w:r>
            <w:r>
              <w:rPr>
                <w:rFonts w:eastAsia="仿宋_GB2312" w:hint="eastAsia"/>
                <w:sz w:val="24"/>
                <w:szCs w:val="24"/>
              </w:rPr>
              <w:t>3</w:t>
            </w:r>
            <w:r>
              <w:rPr>
                <w:rFonts w:eastAsia="仿宋_GB2312"/>
                <w:sz w:val="24"/>
                <w:szCs w:val="24"/>
              </w:rPr>
              <w:t>.</w:t>
            </w:r>
            <w:r>
              <w:rPr>
                <w:rFonts w:eastAsia="仿宋_GB2312"/>
                <w:sz w:val="24"/>
                <w:szCs w:val="24"/>
              </w:rPr>
              <w:t>经济统计</w:t>
            </w:r>
          </w:p>
        </w:tc>
        <w:tc>
          <w:tcPr>
            <w:tcW w:w="8059" w:type="dxa"/>
            <w:vAlign w:val="center"/>
          </w:tcPr>
          <w:p w14:paraId="4ECA6BEE" w14:textId="77777777" w:rsidR="00C21B96" w:rsidRDefault="00B71183">
            <w:pPr>
              <w:rPr>
                <w:rFonts w:eastAsia="仿宋_GB2312"/>
                <w:sz w:val="24"/>
                <w:szCs w:val="24"/>
              </w:rPr>
            </w:pPr>
            <w:r>
              <w:rPr>
                <w:rFonts w:eastAsia="仿宋_GB2312"/>
                <w:sz w:val="24"/>
                <w:szCs w:val="24"/>
              </w:rPr>
              <w:t>反映某方面宏观经济运行情况，影响</w:t>
            </w:r>
            <w:r>
              <w:rPr>
                <w:rFonts w:eastAsia="仿宋_GB2312" w:hint="eastAsia"/>
                <w:sz w:val="24"/>
                <w:szCs w:val="24"/>
              </w:rPr>
              <w:t>一定数量的</w:t>
            </w:r>
            <w:r>
              <w:rPr>
                <w:rFonts w:eastAsia="仿宋_GB2312"/>
                <w:sz w:val="24"/>
                <w:szCs w:val="24"/>
              </w:rPr>
              <w:t>企业和个人</w:t>
            </w:r>
            <w:r>
              <w:rPr>
                <w:rFonts w:eastAsia="仿宋_GB2312" w:hint="eastAsia"/>
                <w:sz w:val="24"/>
                <w:szCs w:val="24"/>
              </w:rPr>
              <w:t>合法</w:t>
            </w:r>
            <w:r>
              <w:rPr>
                <w:rFonts w:eastAsia="仿宋_GB2312"/>
                <w:sz w:val="24"/>
                <w:szCs w:val="24"/>
              </w:rPr>
              <w:t>权益</w:t>
            </w:r>
            <w:r>
              <w:rPr>
                <w:rFonts w:eastAsia="仿宋_GB2312" w:hint="eastAsia"/>
                <w:sz w:val="24"/>
                <w:szCs w:val="24"/>
              </w:rPr>
              <w:t>的数据。如天津</w:t>
            </w:r>
            <w:r>
              <w:rPr>
                <w:rFonts w:eastAsia="仿宋_GB2312"/>
                <w:sz w:val="24"/>
                <w:szCs w:val="24"/>
              </w:rPr>
              <w:t>市基层数据和公开发布前的综合数据，能够推</w:t>
            </w:r>
            <w:r>
              <w:rPr>
                <w:rFonts w:eastAsia="仿宋_GB2312" w:hint="eastAsia"/>
                <w:sz w:val="24"/>
                <w:szCs w:val="24"/>
              </w:rPr>
              <w:t>测天津市及以上</w:t>
            </w:r>
            <w:r>
              <w:rPr>
                <w:rFonts w:eastAsia="仿宋_GB2312"/>
                <w:sz w:val="24"/>
                <w:szCs w:val="24"/>
              </w:rPr>
              <w:t>总量数据的抽样调查样本数据</w:t>
            </w:r>
            <w:r>
              <w:rPr>
                <w:rFonts w:eastAsia="仿宋_GB2312" w:hint="eastAsia"/>
                <w:sz w:val="24"/>
                <w:szCs w:val="24"/>
              </w:rPr>
              <w:t>，以及</w:t>
            </w:r>
            <w:r>
              <w:rPr>
                <w:rFonts w:eastAsia="仿宋_GB2312"/>
                <w:sz w:val="24"/>
                <w:szCs w:val="24"/>
              </w:rPr>
              <w:t>重要工农业产品分品种产量产能统计数据</w:t>
            </w:r>
            <w:r>
              <w:rPr>
                <w:rFonts w:eastAsia="仿宋_GB2312" w:hint="eastAsia"/>
                <w:sz w:val="24"/>
                <w:szCs w:val="24"/>
              </w:rPr>
              <w:t>等。</w:t>
            </w:r>
          </w:p>
        </w:tc>
        <w:tc>
          <w:tcPr>
            <w:tcW w:w="3183" w:type="dxa"/>
            <w:vMerge w:val="restart"/>
            <w:vAlign w:val="center"/>
          </w:tcPr>
          <w:p w14:paraId="469B60FA" w14:textId="77777777" w:rsidR="00C21B96" w:rsidRDefault="00B71183">
            <w:pPr>
              <w:rPr>
                <w:rFonts w:eastAsia="仿宋_GB2312"/>
                <w:sz w:val="24"/>
                <w:szCs w:val="24"/>
              </w:rPr>
            </w:pPr>
            <w:r>
              <w:rPr>
                <w:rFonts w:eastAsia="仿宋_GB2312" w:hint="eastAsia"/>
                <w:sz w:val="24"/>
                <w:szCs w:val="24"/>
              </w:rPr>
              <w:t>已由统计等相关部门公开发布的数据除外。</w:t>
            </w:r>
          </w:p>
        </w:tc>
      </w:tr>
      <w:tr w:rsidR="00C21B96" w14:paraId="5D2C05FA" w14:textId="77777777">
        <w:tblPrEx>
          <w:tblBorders>
            <w:bottom w:val="single" w:sz="4" w:space="0" w:color="auto"/>
          </w:tblBorders>
        </w:tblPrEx>
        <w:trPr>
          <w:trHeight w:val="1757"/>
          <w:jc w:val="center"/>
        </w:trPr>
        <w:tc>
          <w:tcPr>
            <w:tcW w:w="928" w:type="dxa"/>
            <w:vMerge/>
            <w:vAlign w:val="center"/>
          </w:tcPr>
          <w:p w14:paraId="3B118AB9" w14:textId="77777777" w:rsidR="00C21B96" w:rsidRDefault="00C21B96">
            <w:pPr>
              <w:rPr>
                <w:rFonts w:eastAsia="仿宋_GB2312"/>
                <w:sz w:val="24"/>
                <w:szCs w:val="24"/>
              </w:rPr>
            </w:pPr>
          </w:p>
        </w:tc>
        <w:tc>
          <w:tcPr>
            <w:tcW w:w="1572" w:type="dxa"/>
            <w:vAlign w:val="center"/>
          </w:tcPr>
          <w:p w14:paraId="2B039DD2" w14:textId="77777777" w:rsidR="00C21B96" w:rsidRDefault="00B71183">
            <w:pPr>
              <w:rPr>
                <w:rFonts w:eastAsia="仿宋_GB2312"/>
                <w:sz w:val="24"/>
                <w:szCs w:val="24"/>
              </w:rPr>
            </w:pPr>
            <w:r>
              <w:rPr>
                <w:rFonts w:eastAsia="仿宋_GB2312"/>
                <w:sz w:val="24"/>
                <w:szCs w:val="24"/>
              </w:rPr>
              <w:t>2</w:t>
            </w:r>
            <w:r>
              <w:rPr>
                <w:rFonts w:eastAsia="仿宋_GB2312" w:hint="eastAsia"/>
                <w:sz w:val="24"/>
                <w:szCs w:val="24"/>
              </w:rPr>
              <w:t>4</w:t>
            </w:r>
            <w:r>
              <w:rPr>
                <w:rFonts w:eastAsia="仿宋_GB2312"/>
                <w:sz w:val="24"/>
                <w:szCs w:val="24"/>
              </w:rPr>
              <w:t>.</w:t>
            </w:r>
            <w:r>
              <w:rPr>
                <w:rFonts w:eastAsia="仿宋_GB2312"/>
                <w:sz w:val="24"/>
                <w:szCs w:val="24"/>
              </w:rPr>
              <w:t>社会统计</w:t>
            </w:r>
          </w:p>
        </w:tc>
        <w:tc>
          <w:tcPr>
            <w:tcW w:w="8059" w:type="dxa"/>
            <w:vAlign w:val="center"/>
          </w:tcPr>
          <w:p w14:paraId="44CA471F" w14:textId="77777777" w:rsidR="00C21B96" w:rsidRDefault="00B71183">
            <w:pPr>
              <w:rPr>
                <w:rFonts w:eastAsia="仿宋_GB2312"/>
                <w:sz w:val="24"/>
                <w:szCs w:val="24"/>
              </w:rPr>
            </w:pPr>
            <w:r>
              <w:rPr>
                <w:rFonts w:eastAsia="仿宋_GB2312" w:hint="eastAsia"/>
                <w:sz w:val="24"/>
                <w:szCs w:val="24"/>
              </w:rPr>
              <w:t>一旦被非法利用，</w:t>
            </w:r>
            <w:r>
              <w:rPr>
                <w:rFonts w:eastAsia="仿宋_GB2312"/>
                <w:sz w:val="24"/>
                <w:szCs w:val="24"/>
              </w:rPr>
              <w:t>可能影响国家安全或</w:t>
            </w:r>
            <w:r>
              <w:rPr>
                <w:rFonts w:eastAsia="仿宋_GB2312" w:hint="eastAsia"/>
                <w:sz w:val="24"/>
                <w:szCs w:val="24"/>
              </w:rPr>
              <w:t>者</w:t>
            </w:r>
            <w:r>
              <w:rPr>
                <w:rFonts w:eastAsia="仿宋_GB2312"/>
                <w:sz w:val="24"/>
                <w:szCs w:val="24"/>
              </w:rPr>
              <w:t>社会稳定</w:t>
            </w:r>
            <w:r>
              <w:rPr>
                <w:rFonts w:eastAsia="仿宋_GB2312" w:hint="eastAsia"/>
                <w:sz w:val="24"/>
                <w:szCs w:val="24"/>
              </w:rPr>
              <w:t>的数据。如反映我国语言文字、历史、风俗习惯、民族价值观念等特质的数据。</w:t>
            </w:r>
          </w:p>
        </w:tc>
        <w:tc>
          <w:tcPr>
            <w:tcW w:w="3183" w:type="dxa"/>
            <w:vMerge/>
            <w:vAlign w:val="center"/>
          </w:tcPr>
          <w:p w14:paraId="1F175531" w14:textId="77777777" w:rsidR="00C21B96" w:rsidRDefault="00C21B96">
            <w:pPr>
              <w:rPr>
                <w:rFonts w:eastAsia="仿宋_GB2312"/>
                <w:sz w:val="24"/>
                <w:szCs w:val="24"/>
              </w:rPr>
            </w:pPr>
          </w:p>
        </w:tc>
      </w:tr>
      <w:tr w:rsidR="00C21B96" w14:paraId="00CF7BCC" w14:textId="77777777">
        <w:tblPrEx>
          <w:tblBorders>
            <w:bottom w:val="single" w:sz="4" w:space="0" w:color="auto"/>
          </w:tblBorders>
        </w:tblPrEx>
        <w:trPr>
          <w:trHeight w:val="680"/>
          <w:jc w:val="center"/>
        </w:trPr>
        <w:tc>
          <w:tcPr>
            <w:tcW w:w="928" w:type="dxa"/>
            <w:vAlign w:val="center"/>
          </w:tcPr>
          <w:p w14:paraId="7CEE251A" w14:textId="77777777" w:rsidR="00C21B96" w:rsidRDefault="00B71183">
            <w:pPr>
              <w:jc w:val="center"/>
              <w:rPr>
                <w:rFonts w:eastAsia="仿宋_GB2312"/>
                <w:kern w:val="0"/>
                <w:sz w:val="24"/>
                <w:szCs w:val="24"/>
                <w:lang w:bidi="zh-CN"/>
              </w:rPr>
            </w:pPr>
            <w:r>
              <w:rPr>
                <w:rFonts w:eastAsia="黑体"/>
                <w:sz w:val="24"/>
                <w:szCs w:val="24"/>
              </w:rPr>
              <w:t>数据类别</w:t>
            </w:r>
          </w:p>
        </w:tc>
        <w:tc>
          <w:tcPr>
            <w:tcW w:w="1572" w:type="dxa"/>
            <w:vAlign w:val="center"/>
          </w:tcPr>
          <w:p w14:paraId="57125C1E" w14:textId="77777777" w:rsidR="00C21B96" w:rsidRDefault="00B71183">
            <w:pPr>
              <w:jc w:val="center"/>
              <w:rPr>
                <w:rFonts w:eastAsia="仿宋_GB2312"/>
                <w:sz w:val="24"/>
                <w:szCs w:val="24"/>
              </w:rPr>
            </w:pPr>
            <w:r>
              <w:rPr>
                <w:rFonts w:eastAsia="黑体"/>
                <w:sz w:val="24"/>
                <w:szCs w:val="24"/>
              </w:rPr>
              <w:t>数据子类</w:t>
            </w:r>
          </w:p>
        </w:tc>
        <w:tc>
          <w:tcPr>
            <w:tcW w:w="8059" w:type="dxa"/>
            <w:vAlign w:val="center"/>
          </w:tcPr>
          <w:p w14:paraId="7664C688"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1321553B" w14:textId="77777777" w:rsidR="00C21B96" w:rsidRDefault="00B71183">
            <w:pPr>
              <w:jc w:val="center"/>
              <w:rPr>
                <w:rFonts w:eastAsia="仿宋_GB2312"/>
                <w:sz w:val="24"/>
                <w:szCs w:val="24"/>
              </w:rPr>
            </w:pPr>
            <w:r>
              <w:rPr>
                <w:rFonts w:eastAsia="黑体" w:hint="eastAsia"/>
                <w:sz w:val="24"/>
                <w:szCs w:val="24"/>
              </w:rPr>
              <w:t>备注</w:t>
            </w:r>
          </w:p>
        </w:tc>
      </w:tr>
      <w:tr w:rsidR="00C21B96" w14:paraId="05E94E1C" w14:textId="77777777">
        <w:tblPrEx>
          <w:tblBorders>
            <w:bottom w:val="single" w:sz="4" w:space="0" w:color="auto"/>
          </w:tblBorders>
        </w:tblPrEx>
        <w:trPr>
          <w:trHeight w:val="964"/>
          <w:jc w:val="center"/>
        </w:trPr>
        <w:tc>
          <w:tcPr>
            <w:tcW w:w="928" w:type="dxa"/>
            <w:vMerge w:val="restart"/>
            <w:vAlign w:val="center"/>
          </w:tcPr>
          <w:p w14:paraId="32CCFFE7" w14:textId="77777777" w:rsidR="00C21B96" w:rsidRDefault="00B71183">
            <w:pPr>
              <w:rPr>
                <w:sz w:val="24"/>
                <w:szCs w:val="24"/>
              </w:rPr>
            </w:pPr>
            <w:r>
              <w:rPr>
                <w:rFonts w:eastAsia="仿宋_GB2312"/>
                <w:kern w:val="0"/>
                <w:sz w:val="24"/>
                <w:szCs w:val="24"/>
                <w:lang w:bidi="zh-CN"/>
              </w:rPr>
              <w:t>六、通信传播类</w:t>
            </w:r>
          </w:p>
        </w:tc>
        <w:tc>
          <w:tcPr>
            <w:tcW w:w="1572" w:type="dxa"/>
            <w:vAlign w:val="center"/>
          </w:tcPr>
          <w:p w14:paraId="7D81FCA2" w14:textId="77777777" w:rsidR="00C21B96" w:rsidRDefault="00B71183">
            <w:pPr>
              <w:rPr>
                <w:rFonts w:eastAsia="仿宋_GB2312"/>
                <w:sz w:val="24"/>
                <w:szCs w:val="24"/>
              </w:rPr>
            </w:pPr>
            <w:r>
              <w:rPr>
                <w:rFonts w:eastAsia="仿宋_GB2312" w:hint="eastAsia"/>
                <w:sz w:val="24"/>
                <w:szCs w:val="24"/>
              </w:rPr>
              <w:t>25</w:t>
            </w:r>
            <w:r>
              <w:rPr>
                <w:rFonts w:eastAsia="仿宋_GB2312"/>
                <w:sz w:val="24"/>
                <w:szCs w:val="24"/>
              </w:rPr>
              <w:t>.</w:t>
            </w:r>
            <w:r>
              <w:rPr>
                <w:rFonts w:eastAsia="仿宋_GB2312"/>
                <w:sz w:val="24"/>
                <w:szCs w:val="24"/>
              </w:rPr>
              <w:t>电信</w:t>
            </w:r>
          </w:p>
        </w:tc>
        <w:tc>
          <w:tcPr>
            <w:tcW w:w="8059" w:type="dxa"/>
            <w:vAlign w:val="center"/>
          </w:tcPr>
          <w:p w14:paraId="7EC5D5A3" w14:textId="77777777" w:rsidR="00C21B96" w:rsidRDefault="00B71183">
            <w:pPr>
              <w:rPr>
                <w:rFonts w:eastAsia="仿宋_GB2312"/>
                <w:sz w:val="24"/>
                <w:szCs w:val="24"/>
              </w:rPr>
            </w:pPr>
            <w:r>
              <w:rPr>
                <w:rFonts w:eastAsia="仿宋_GB2312" w:hint="eastAsia"/>
                <w:sz w:val="24"/>
                <w:szCs w:val="24"/>
              </w:rPr>
              <w:t>基础电信骨干网络、应急通信部署类数据。如</w:t>
            </w:r>
            <w:r>
              <w:rPr>
                <w:rFonts w:eastAsia="仿宋_GB2312"/>
                <w:sz w:val="24"/>
                <w:szCs w:val="24"/>
              </w:rPr>
              <w:t>骨干网规划建设</w:t>
            </w:r>
            <w:r>
              <w:rPr>
                <w:rFonts w:eastAsia="仿宋_GB2312" w:hint="eastAsia"/>
                <w:sz w:val="24"/>
                <w:szCs w:val="24"/>
              </w:rPr>
              <w:t>情况、</w:t>
            </w:r>
            <w:r>
              <w:rPr>
                <w:rFonts w:eastAsia="仿宋_GB2312"/>
                <w:sz w:val="24"/>
                <w:szCs w:val="24"/>
              </w:rPr>
              <w:t>运行维护</w:t>
            </w:r>
            <w:r>
              <w:rPr>
                <w:rFonts w:eastAsia="仿宋_GB2312" w:hint="eastAsia"/>
                <w:sz w:val="24"/>
                <w:szCs w:val="24"/>
              </w:rPr>
              <w:t>数据、</w:t>
            </w:r>
            <w:r>
              <w:rPr>
                <w:rFonts w:eastAsia="仿宋_GB2312"/>
                <w:sz w:val="24"/>
                <w:szCs w:val="24"/>
              </w:rPr>
              <w:t>关键资源</w:t>
            </w:r>
            <w:r>
              <w:rPr>
                <w:rFonts w:eastAsia="仿宋_GB2312" w:hint="eastAsia"/>
                <w:sz w:val="24"/>
                <w:szCs w:val="24"/>
              </w:rPr>
              <w:t>数据</w:t>
            </w:r>
            <w:r>
              <w:rPr>
                <w:rFonts w:eastAsia="仿宋_GB2312"/>
                <w:sz w:val="24"/>
                <w:szCs w:val="24"/>
              </w:rPr>
              <w:t>（如</w:t>
            </w:r>
            <w:r>
              <w:rPr>
                <w:rFonts w:eastAsia="仿宋_GB2312"/>
                <w:sz w:val="24"/>
                <w:szCs w:val="24"/>
              </w:rPr>
              <w:t>IP</w:t>
            </w:r>
            <w:r>
              <w:rPr>
                <w:rFonts w:eastAsia="仿宋_GB2312"/>
                <w:sz w:val="24"/>
                <w:szCs w:val="24"/>
              </w:rPr>
              <w:t>地址、接入网资源等）</w:t>
            </w:r>
            <w:r>
              <w:rPr>
                <w:rFonts w:eastAsia="仿宋_GB2312" w:hint="eastAsia"/>
                <w:sz w:val="24"/>
                <w:szCs w:val="24"/>
              </w:rPr>
              <w:t>、</w:t>
            </w:r>
            <w:r>
              <w:rPr>
                <w:rFonts w:eastAsia="仿宋_GB2312"/>
                <w:sz w:val="24"/>
                <w:szCs w:val="24"/>
              </w:rPr>
              <w:t>应急通信部署</w:t>
            </w:r>
            <w:r>
              <w:rPr>
                <w:rFonts w:eastAsia="仿宋_GB2312" w:hint="eastAsia"/>
                <w:sz w:val="24"/>
                <w:szCs w:val="24"/>
              </w:rPr>
              <w:t>等。</w:t>
            </w:r>
          </w:p>
        </w:tc>
        <w:tc>
          <w:tcPr>
            <w:tcW w:w="3183" w:type="dxa"/>
            <w:vAlign w:val="center"/>
          </w:tcPr>
          <w:p w14:paraId="06A1BD56" w14:textId="77777777" w:rsidR="00C21B96" w:rsidRDefault="00C21B96">
            <w:pPr>
              <w:rPr>
                <w:rFonts w:eastAsia="仿宋_GB2312"/>
                <w:sz w:val="24"/>
                <w:szCs w:val="24"/>
              </w:rPr>
            </w:pPr>
          </w:p>
        </w:tc>
      </w:tr>
      <w:tr w:rsidR="00C21B96" w14:paraId="74D94062" w14:textId="77777777">
        <w:tblPrEx>
          <w:tblBorders>
            <w:bottom w:val="single" w:sz="4" w:space="0" w:color="auto"/>
          </w:tblBorders>
        </w:tblPrEx>
        <w:trPr>
          <w:trHeight w:val="2211"/>
          <w:jc w:val="center"/>
        </w:trPr>
        <w:tc>
          <w:tcPr>
            <w:tcW w:w="928" w:type="dxa"/>
            <w:vMerge/>
            <w:vAlign w:val="center"/>
          </w:tcPr>
          <w:p w14:paraId="62662EAF" w14:textId="77777777" w:rsidR="00C21B96" w:rsidRDefault="00C21B96">
            <w:pPr>
              <w:rPr>
                <w:sz w:val="24"/>
                <w:szCs w:val="24"/>
              </w:rPr>
            </w:pPr>
          </w:p>
        </w:tc>
        <w:tc>
          <w:tcPr>
            <w:tcW w:w="1572" w:type="dxa"/>
            <w:vAlign w:val="center"/>
          </w:tcPr>
          <w:p w14:paraId="0519D75B" w14:textId="77777777" w:rsidR="00C21B96" w:rsidRDefault="00B71183">
            <w:pPr>
              <w:rPr>
                <w:rFonts w:eastAsia="仿宋_GB2312"/>
                <w:sz w:val="24"/>
                <w:szCs w:val="24"/>
              </w:rPr>
            </w:pPr>
            <w:r>
              <w:rPr>
                <w:rFonts w:eastAsia="仿宋_GB2312"/>
                <w:sz w:val="24"/>
                <w:szCs w:val="24"/>
              </w:rPr>
              <w:t>26.</w:t>
            </w:r>
            <w:r>
              <w:rPr>
                <w:rFonts w:eastAsia="仿宋_GB2312"/>
                <w:sz w:val="24"/>
                <w:szCs w:val="24"/>
              </w:rPr>
              <w:t>广播电视和网络视听</w:t>
            </w:r>
          </w:p>
        </w:tc>
        <w:tc>
          <w:tcPr>
            <w:tcW w:w="8059" w:type="dxa"/>
            <w:vAlign w:val="center"/>
          </w:tcPr>
          <w:p w14:paraId="4B676120" w14:textId="77777777" w:rsidR="00C21B96" w:rsidRDefault="00B71183">
            <w:pPr>
              <w:rPr>
                <w:rFonts w:eastAsia="仿宋_GB2312"/>
                <w:sz w:val="24"/>
                <w:szCs w:val="24"/>
              </w:rPr>
            </w:pPr>
            <w:r>
              <w:rPr>
                <w:rFonts w:eastAsia="仿宋_GB2312" w:hint="eastAsia"/>
                <w:sz w:val="24"/>
                <w:szCs w:val="24"/>
              </w:rPr>
              <w:t>广电网络的规划建设、运行维护、关键资源（如</w:t>
            </w:r>
            <w:r>
              <w:rPr>
                <w:rFonts w:eastAsia="仿宋_GB2312" w:hint="eastAsia"/>
                <w:sz w:val="24"/>
                <w:szCs w:val="24"/>
              </w:rPr>
              <w:t>IP</w:t>
            </w:r>
            <w:r>
              <w:rPr>
                <w:rFonts w:eastAsia="仿宋_GB2312" w:hint="eastAsia"/>
                <w:sz w:val="24"/>
                <w:szCs w:val="24"/>
              </w:rPr>
              <w:t>地址、接入网资源等）以及被滥用可能导致意识形态安全、公共安全的媒体数据。如</w:t>
            </w:r>
            <w:r>
              <w:rPr>
                <w:rFonts w:eastAsia="仿宋_GB2312"/>
                <w:sz w:val="24"/>
                <w:szCs w:val="24"/>
              </w:rPr>
              <w:t>未公开的视听创作内容</w:t>
            </w:r>
            <w:r>
              <w:rPr>
                <w:rFonts w:eastAsia="仿宋_GB2312" w:hint="eastAsia"/>
                <w:sz w:val="24"/>
                <w:szCs w:val="24"/>
              </w:rPr>
              <w:t>、</w:t>
            </w:r>
            <w:r>
              <w:rPr>
                <w:rFonts w:eastAsia="仿宋_GB2312"/>
                <w:sz w:val="24"/>
                <w:szCs w:val="24"/>
              </w:rPr>
              <w:t>视听业务省级及以上机构传输覆盖</w:t>
            </w:r>
            <w:r>
              <w:rPr>
                <w:rFonts w:eastAsia="仿宋_GB2312" w:hint="eastAsia"/>
                <w:sz w:val="24"/>
                <w:szCs w:val="24"/>
              </w:rPr>
              <w:t>情况、</w:t>
            </w:r>
            <w:r>
              <w:rPr>
                <w:rFonts w:eastAsia="仿宋_GB2312"/>
                <w:sz w:val="24"/>
                <w:szCs w:val="24"/>
              </w:rPr>
              <w:t>视听监测监管</w:t>
            </w:r>
            <w:r>
              <w:rPr>
                <w:rFonts w:eastAsia="仿宋_GB2312" w:hint="eastAsia"/>
                <w:sz w:val="24"/>
                <w:szCs w:val="24"/>
              </w:rPr>
              <w:t>数据，</w:t>
            </w:r>
            <w:r>
              <w:rPr>
                <w:rFonts w:eastAsia="仿宋_GB2312"/>
                <w:sz w:val="24"/>
                <w:szCs w:val="24"/>
              </w:rPr>
              <w:t>以及广播电视行业关键信息基础设施、网络安全等级保护三级及以上</w:t>
            </w:r>
            <w:r>
              <w:rPr>
                <w:rFonts w:eastAsia="仿宋_GB2312" w:hint="eastAsia"/>
                <w:sz w:val="24"/>
                <w:szCs w:val="24"/>
              </w:rPr>
              <w:t>的</w:t>
            </w:r>
            <w:r>
              <w:rPr>
                <w:rFonts w:eastAsia="仿宋_GB2312"/>
                <w:sz w:val="24"/>
                <w:szCs w:val="24"/>
              </w:rPr>
              <w:t>重要网络和信息系统</w:t>
            </w:r>
            <w:r>
              <w:rPr>
                <w:rFonts w:eastAsia="仿宋_GB2312" w:hint="eastAsia"/>
                <w:sz w:val="24"/>
                <w:szCs w:val="24"/>
              </w:rPr>
              <w:t>、</w:t>
            </w:r>
            <w:r>
              <w:rPr>
                <w:rFonts w:eastAsia="仿宋_GB2312"/>
                <w:sz w:val="24"/>
                <w:szCs w:val="24"/>
              </w:rPr>
              <w:t>用户总量</w:t>
            </w:r>
            <w:r>
              <w:rPr>
                <w:rFonts w:eastAsia="仿宋_GB2312"/>
                <w:sz w:val="24"/>
                <w:szCs w:val="24"/>
              </w:rPr>
              <w:t>1</w:t>
            </w:r>
            <w:r>
              <w:rPr>
                <w:rFonts w:eastAsia="仿宋_GB2312"/>
                <w:sz w:val="24"/>
                <w:szCs w:val="24"/>
              </w:rPr>
              <w:t>亿以上</w:t>
            </w:r>
            <w:r>
              <w:rPr>
                <w:rFonts w:eastAsia="仿宋_GB2312" w:hint="eastAsia"/>
                <w:sz w:val="24"/>
                <w:szCs w:val="24"/>
              </w:rPr>
              <w:t>视听机构的重要</w:t>
            </w:r>
            <w:r>
              <w:rPr>
                <w:rFonts w:eastAsia="仿宋_GB2312"/>
                <w:sz w:val="24"/>
                <w:szCs w:val="24"/>
              </w:rPr>
              <w:t>网络和信息系统</w:t>
            </w:r>
            <w:r>
              <w:rPr>
                <w:rFonts w:eastAsia="仿宋_GB2312" w:hint="eastAsia"/>
                <w:sz w:val="24"/>
                <w:szCs w:val="24"/>
              </w:rPr>
              <w:t>的</w:t>
            </w:r>
            <w:r>
              <w:rPr>
                <w:rFonts w:eastAsia="仿宋_GB2312"/>
                <w:sz w:val="24"/>
                <w:szCs w:val="24"/>
              </w:rPr>
              <w:t>规划</w:t>
            </w:r>
            <w:r>
              <w:rPr>
                <w:rFonts w:eastAsia="仿宋_GB2312" w:hint="eastAsia"/>
                <w:sz w:val="24"/>
                <w:szCs w:val="24"/>
              </w:rPr>
              <w:t>情况</w:t>
            </w:r>
            <w:r>
              <w:rPr>
                <w:rFonts w:eastAsia="仿宋_GB2312"/>
                <w:sz w:val="24"/>
                <w:szCs w:val="24"/>
              </w:rPr>
              <w:t>、建设</w:t>
            </w:r>
            <w:r>
              <w:rPr>
                <w:rFonts w:eastAsia="仿宋_GB2312" w:hint="eastAsia"/>
                <w:sz w:val="24"/>
                <w:szCs w:val="24"/>
              </w:rPr>
              <w:t>情况</w:t>
            </w:r>
            <w:r>
              <w:rPr>
                <w:rFonts w:eastAsia="仿宋_GB2312"/>
                <w:sz w:val="24"/>
                <w:szCs w:val="24"/>
              </w:rPr>
              <w:t>、资源</w:t>
            </w:r>
            <w:r>
              <w:rPr>
                <w:rFonts w:eastAsia="仿宋_GB2312" w:hint="eastAsia"/>
                <w:sz w:val="24"/>
                <w:szCs w:val="24"/>
              </w:rPr>
              <w:t>部署</w:t>
            </w:r>
            <w:r>
              <w:rPr>
                <w:rFonts w:eastAsia="仿宋_GB2312"/>
                <w:sz w:val="24"/>
                <w:szCs w:val="24"/>
              </w:rPr>
              <w:t>及安全保障</w:t>
            </w:r>
            <w:r>
              <w:rPr>
                <w:rFonts w:eastAsia="仿宋_GB2312" w:hint="eastAsia"/>
                <w:sz w:val="24"/>
                <w:szCs w:val="24"/>
              </w:rPr>
              <w:t>情况等。</w:t>
            </w:r>
          </w:p>
        </w:tc>
        <w:tc>
          <w:tcPr>
            <w:tcW w:w="3183" w:type="dxa"/>
            <w:vAlign w:val="center"/>
          </w:tcPr>
          <w:p w14:paraId="5805E2C3" w14:textId="77777777" w:rsidR="00C21B96" w:rsidRDefault="00B71183">
            <w:pPr>
              <w:rPr>
                <w:rFonts w:eastAsia="仿宋_GB2312"/>
                <w:sz w:val="24"/>
                <w:szCs w:val="24"/>
              </w:rPr>
            </w:pPr>
            <w:r>
              <w:rPr>
                <w:rFonts w:eastAsia="仿宋_GB2312" w:hint="eastAsia"/>
                <w:sz w:val="24"/>
                <w:szCs w:val="24"/>
              </w:rPr>
              <w:t>已由广电等相关部门公开发布的行业管理数据除外。</w:t>
            </w:r>
          </w:p>
        </w:tc>
      </w:tr>
      <w:tr w:rsidR="00C21B96" w14:paraId="77D926AF" w14:textId="77777777">
        <w:tblPrEx>
          <w:tblBorders>
            <w:bottom w:val="single" w:sz="4" w:space="0" w:color="auto"/>
          </w:tblBorders>
        </w:tblPrEx>
        <w:trPr>
          <w:trHeight w:val="964"/>
          <w:jc w:val="center"/>
        </w:trPr>
        <w:tc>
          <w:tcPr>
            <w:tcW w:w="928" w:type="dxa"/>
            <w:vMerge/>
            <w:vAlign w:val="center"/>
          </w:tcPr>
          <w:p w14:paraId="4D87DEDF" w14:textId="77777777" w:rsidR="00C21B96" w:rsidRDefault="00C21B96">
            <w:pPr>
              <w:rPr>
                <w:rFonts w:eastAsia="仿宋_GB2312"/>
                <w:sz w:val="24"/>
                <w:szCs w:val="24"/>
              </w:rPr>
            </w:pPr>
          </w:p>
        </w:tc>
        <w:tc>
          <w:tcPr>
            <w:tcW w:w="1572" w:type="dxa"/>
            <w:vAlign w:val="center"/>
          </w:tcPr>
          <w:p w14:paraId="707DE0CF" w14:textId="77777777" w:rsidR="00C21B96" w:rsidRDefault="00B71183">
            <w:pPr>
              <w:rPr>
                <w:rFonts w:eastAsia="仿宋_GB2312"/>
                <w:sz w:val="24"/>
                <w:szCs w:val="24"/>
              </w:rPr>
            </w:pPr>
            <w:r>
              <w:rPr>
                <w:rFonts w:eastAsia="仿宋_GB2312"/>
                <w:sz w:val="24"/>
                <w:szCs w:val="24"/>
              </w:rPr>
              <w:t>27.</w:t>
            </w:r>
            <w:r>
              <w:rPr>
                <w:rFonts w:eastAsia="仿宋_GB2312"/>
                <w:sz w:val="24"/>
                <w:szCs w:val="24"/>
              </w:rPr>
              <w:t>新媒体</w:t>
            </w:r>
          </w:p>
        </w:tc>
        <w:tc>
          <w:tcPr>
            <w:tcW w:w="8059" w:type="dxa"/>
            <w:vAlign w:val="center"/>
          </w:tcPr>
          <w:p w14:paraId="28265033" w14:textId="77777777" w:rsidR="00C21B96" w:rsidRDefault="00B71183">
            <w:pPr>
              <w:rPr>
                <w:rFonts w:eastAsia="仿宋_GB2312"/>
                <w:sz w:val="24"/>
                <w:szCs w:val="24"/>
              </w:rPr>
            </w:pPr>
            <w:r>
              <w:rPr>
                <w:rFonts w:eastAsia="仿宋_GB2312"/>
                <w:sz w:val="24"/>
                <w:szCs w:val="24"/>
              </w:rPr>
              <w:t>可用于社会动员</w:t>
            </w:r>
            <w:r>
              <w:rPr>
                <w:rFonts w:eastAsia="仿宋_GB2312" w:hint="eastAsia"/>
                <w:sz w:val="24"/>
                <w:szCs w:val="24"/>
              </w:rPr>
              <w:t>，一旦被非法利用，影响文化</w:t>
            </w:r>
            <w:r>
              <w:rPr>
                <w:rFonts w:eastAsia="仿宋_GB2312"/>
                <w:sz w:val="24"/>
                <w:szCs w:val="24"/>
              </w:rPr>
              <w:t>安全</w:t>
            </w:r>
            <w:r>
              <w:rPr>
                <w:rFonts w:eastAsia="仿宋_GB2312" w:hint="eastAsia"/>
                <w:sz w:val="24"/>
                <w:szCs w:val="24"/>
              </w:rPr>
              <w:t>、</w:t>
            </w:r>
            <w:r>
              <w:rPr>
                <w:rFonts w:eastAsia="仿宋_GB2312"/>
                <w:sz w:val="24"/>
                <w:szCs w:val="24"/>
              </w:rPr>
              <w:t>公共安全的</w:t>
            </w:r>
            <w:r>
              <w:rPr>
                <w:rFonts w:eastAsia="仿宋_GB2312" w:hint="eastAsia"/>
                <w:sz w:val="24"/>
                <w:szCs w:val="24"/>
              </w:rPr>
              <w:t>数据。如</w:t>
            </w:r>
            <w:r>
              <w:rPr>
                <w:rFonts w:eastAsia="仿宋_GB2312"/>
                <w:sz w:val="24"/>
                <w:szCs w:val="24"/>
              </w:rPr>
              <w:t>未公开或</w:t>
            </w:r>
            <w:r>
              <w:rPr>
                <w:rFonts w:eastAsia="仿宋_GB2312" w:hint="eastAsia"/>
                <w:sz w:val="24"/>
                <w:szCs w:val="24"/>
              </w:rPr>
              <w:t>者</w:t>
            </w:r>
            <w:r>
              <w:rPr>
                <w:rFonts w:eastAsia="仿宋_GB2312"/>
                <w:sz w:val="24"/>
                <w:szCs w:val="24"/>
              </w:rPr>
              <w:t>限制公开</w:t>
            </w:r>
            <w:r>
              <w:rPr>
                <w:rFonts w:eastAsia="仿宋_GB2312" w:hint="eastAsia"/>
                <w:sz w:val="24"/>
                <w:szCs w:val="24"/>
              </w:rPr>
              <w:t>的</w:t>
            </w:r>
            <w:r>
              <w:rPr>
                <w:rFonts w:eastAsia="仿宋_GB2312"/>
                <w:sz w:val="24"/>
                <w:szCs w:val="24"/>
              </w:rPr>
              <w:t>媒体资源文件，</w:t>
            </w:r>
            <w:r>
              <w:rPr>
                <w:rFonts w:eastAsia="仿宋_GB2312"/>
                <w:sz w:val="24"/>
                <w:szCs w:val="24"/>
              </w:rPr>
              <w:t>10</w:t>
            </w:r>
            <w:r>
              <w:rPr>
                <w:rFonts w:eastAsia="仿宋_GB2312"/>
                <w:sz w:val="24"/>
                <w:szCs w:val="24"/>
              </w:rPr>
              <w:t>万人以上用户</w:t>
            </w:r>
            <w:r>
              <w:rPr>
                <w:rFonts w:eastAsia="仿宋_GB2312" w:hint="eastAsia"/>
                <w:sz w:val="24"/>
                <w:szCs w:val="24"/>
              </w:rPr>
              <w:t>上网行为数据</w:t>
            </w:r>
            <w:r>
              <w:rPr>
                <w:rFonts w:eastAsia="仿宋_GB2312"/>
                <w:sz w:val="24"/>
                <w:szCs w:val="24"/>
              </w:rPr>
              <w:t>等</w:t>
            </w:r>
            <w:r>
              <w:rPr>
                <w:rFonts w:eastAsia="仿宋_GB2312" w:hint="eastAsia"/>
                <w:sz w:val="24"/>
                <w:szCs w:val="24"/>
              </w:rPr>
              <w:t>。</w:t>
            </w:r>
          </w:p>
        </w:tc>
        <w:tc>
          <w:tcPr>
            <w:tcW w:w="3183" w:type="dxa"/>
            <w:vAlign w:val="center"/>
          </w:tcPr>
          <w:p w14:paraId="60DF76B0" w14:textId="77777777" w:rsidR="00C21B96" w:rsidRDefault="00C21B96">
            <w:pPr>
              <w:rPr>
                <w:rFonts w:eastAsia="仿宋_GB2312"/>
                <w:sz w:val="24"/>
                <w:szCs w:val="24"/>
              </w:rPr>
            </w:pPr>
          </w:p>
        </w:tc>
      </w:tr>
      <w:tr w:rsidR="00C21B96" w14:paraId="39D96ED2" w14:textId="77777777">
        <w:tblPrEx>
          <w:tblBorders>
            <w:bottom w:val="single" w:sz="4" w:space="0" w:color="auto"/>
          </w:tblBorders>
        </w:tblPrEx>
        <w:trPr>
          <w:trHeight w:val="1304"/>
          <w:jc w:val="center"/>
        </w:trPr>
        <w:tc>
          <w:tcPr>
            <w:tcW w:w="928" w:type="dxa"/>
            <w:vAlign w:val="center"/>
          </w:tcPr>
          <w:p w14:paraId="60AE053A" w14:textId="77777777" w:rsidR="00C21B96" w:rsidRDefault="00B71183">
            <w:pPr>
              <w:rPr>
                <w:rFonts w:eastAsia="仿宋_GB2312"/>
                <w:kern w:val="0"/>
                <w:sz w:val="24"/>
                <w:szCs w:val="24"/>
                <w:lang w:bidi="zh-CN"/>
              </w:rPr>
            </w:pPr>
            <w:r>
              <w:rPr>
                <w:rFonts w:eastAsia="仿宋_GB2312"/>
                <w:sz w:val="24"/>
                <w:szCs w:val="24"/>
              </w:rPr>
              <w:t>七、住房建设类</w:t>
            </w:r>
          </w:p>
        </w:tc>
        <w:tc>
          <w:tcPr>
            <w:tcW w:w="1572" w:type="dxa"/>
            <w:vAlign w:val="center"/>
          </w:tcPr>
          <w:p w14:paraId="0F0B7371" w14:textId="77777777" w:rsidR="00C21B96" w:rsidRDefault="00B71183">
            <w:pPr>
              <w:rPr>
                <w:rFonts w:eastAsia="仿宋_GB2312"/>
                <w:sz w:val="24"/>
                <w:szCs w:val="24"/>
              </w:rPr>
            </w:pPr>
            <w:r>
              <w:rPr>
                <w:rFonts w:eastAsia="仿宋_GB2312"/>
                <w:sz w:val="24"/>
                <w:szCs w:val="24"/>
              </w:rPr>
              <w:t>28.</w:t>
            </w:r>
            <w:r>
              <w:rPr>
                <w:rFonts w:eastAsia="仿宋_GB2312"/>
                <w:sz w:val="24"/>
                <w:szCs w:val="24"/>
              </w:rPr>
              <w:t>住房公积金</w:t>
            </w:r>
          </w:p>
        </w:tc>
        <w:tc>
          <w:tcPr>
            <w:tcW w:w="8059" w:type="dxa"/>
            <w:vAlign w:val="center"/>
          </w:tcPr>
          <w:p w14:paraId="455862B5" w14:textId="77777777" w:rsidR="00C21B96" w:rsidRDefault="00B71183">
            <w:pPr>
              <w:rPr>
                <w:rFonts w:eastAsia="仿宋_GB2312"/>
                <w:sz w:val="24"/>
                <w:szCs w:val="24"/>
              </w:rPr>
            </w:pPr>
            <w:r>
              <w:rPr>
                <w:rFonts w:eastAsia="仿宋_GB2312"/>
                <w:sz w:val="24"/>
                <w:szCs w:val="24"/>
              </w:rPr>
              <w:t>可能造成</w:t>
            </w:r>
            <w:r>
              <w:rPr>
                <w:rFonts w:eastAsia="仿宋_GB2312" w:hint="eastAsia"/>
                <w:sz w:val="24"/>
                <w:szCs w:val="24"/>
              </w:rPr>
              <w:t>10</w:t>
            </w:r>
            <w:r>
              <w:rPr>
                <w:rFonts w:eastAsia="仿宋_GB2312" w:hint="eastAsia"/>
                <w:sz w:val="24"/>
                <w:szCs w:val="24"/>
              </w:rPr>
              <w:t>万人以上敏感个人信息泄露，影响</w:t>
            </w:r>
            <w:r>
              <w:rPr>
                <w:rFonts w:eastAsia="仿宋_GB2312"/>
                <w:sz w:val="24"/>
                <w:szCs w:val="24"/>
              </w:rPr>
              <w:t>企业</w:t>
            </w:r>
            <w:r>
              <w:rPr>
                <w:rFonts w:eastAsia="仿宋_GB2312" w:hint="eastAsia"/>
                <w:sz w:val="24"/>
                <w:szCs w:val="24"/>
              </w:rPr>
              <w:t>日常经营</w:t>
            </w:r>
            <w:r>
              <w:rPr>
                <w:rFonts w:eastAsia="仿宋_GB2312"/>
                <w:sz w:val="24"/>
                <w:szCs w:val="24"/>
              </w:rPr>
              <w:t>，</w:t>
            </w:r>
            <w:r>
              <w:rPr>
                <w:rFonts w:eastAsia="仿宋_GB2312" w:hint="eastAsia"/>
                <w:sz w:val="24"/>
                <w:szCs w:val="24"/>
              </w:rPr>
              <w:t>或者</w:t>
            </w:r>
            <w:r>
              <w:rPr>
                <w:rFonts w:eastAsia="仿宋_GB2312"/>
                <w:sz w:val="24"/>
                <w:szCs w:val="24"/>
              </w:rPr>
              <w:t>汇聚后可被用于分析房地产市场状况</w:t>
            </w:r>
            <w:r>
              <w:rPr>
                <w:rFonts w:eastAsia="仿宋_GB2312" w:hint="eastAsia"/>
                <w:sz w:val="24"/>
                <w:szCs w:val="24"/>
              </w:rPr>
              <w:t>的数据。如</w:t>
            </w:r>
            <w:r>
              <w:rPr>
                <w:rFonts w:eastAsia="仿宋_GB2312"/>
                <w:sz w:val="24"/>
                <w:szCs w:val="24"/>
              </w:rPr>
              <w:t>住房公积金缴存人</w:t>
            </w:r>
            <w:r>
              <w:rPr>
                <w:rFonts w:eastAsia="仿宋_GB2312" w:hint="eastAsia"/>
                <w:sz w:val="24"/>
                <w:szCs w:val="24"/>
              </w:rPr>
              <w:t>和</w:t>
            </w:r>
            <w:proofErr w:type="gramStart"/>
            <w:r>
              <w:rPr>
                <w:rFonts w:eastAsia="仿宋_GB2312" w:hint="eastAsia"/>
                <w:sz w:val="24"/>
                <w:szCs w:val="24"/>
              </w:rPr>
              <w:t>缴</w:t>
            </w:r>
            <w:proofErr w:type="gramEnd"/>
            <w:r>
              <w:rPr>
                <w:rFonts w:eastAsia="仿宋_GB2312" w:hint="eastAsia"/>
                <w:sz w:val="24"/>
                <w:szCs w:val="24"/>
              </w:rPr>
              <w:t>存单位的</w:t>
            </w:r>
            <w:r>
              <w:rPr>
                <w:rFonts w:eastAsia="仿宋_GB2312"/>
                <w:sz w:val="24"/>
                <w:szCs w:val="24"/>
              </w:rPr>
              <w:t>基本信息、账户信息</w:t>
            </w:r>
            <w:r>
              <w:rPr>
                <w:rFonts w:eastAsia="仿宋_GB2312" w:hint="eastAsia"/>
                <w:sz w:val="24"/>
                <w:szCs w:val="24"/>
              </w:rPr>
              <w:t>及公积金</w:t>
            </w:r>
            <w:r>
              <w:rPr>
                <w:rFonts w:eastAsia="仿宋_GB2312"/>
                <w:sz w:val="24"/>
                <w:szCs w:val="24"/>
              </w:rPr>
              <w:t>缴存、提取、使用</w:t>
            </w:r>
            <w:r>
              <w:rPr>
                <w:rFonts w:eastAsia="仿宋_GB2312" w:hint="eastAsia"/>
                <w:sz w:val="24"/>
                <w:szCs w:val="24"/>
              </w:rPr>
              <w:t>数据等。</w:t>
            </w:r>
          </w:p>
        </w:tc>
        <w:tc>
          <w:tcPr>
            <w:tcW w:w="3183" w:type="dxa"/>
            <w:vAlign w:val="center"/>
          </w:tcPr>
          <w:p w14:paraId="6ACF9D7B" w14:textId="77777777" w:rsidR="00C21B96" w:rsidRDefault="00C21B96">
            <w:pPr>
              <w:rPr>
                <w:rFonts w:eastAsia="仿宋_GB2312"/>
                <w:sz w:val="24"/>
                <w:szCs w:val="24"/>
              </w:rPr>
            </w:pPr>
          </w:p>
        </w:tc>
      </w:tr>
      <w:tr w:rsidR="00C21B96" w14:paraId="13F0B538" w14:textId="77777777">
        <w:tblPrEx>
          <w:tblBorders>
            <w:bottom w:val="single" w:sz="4" w:space="0" w:color="auto"/>
          </w:tblBorders>
        </w:tblPrEx>
        <w:trPr>
          <w:trHeight w:val="1134"/>
          <w:jc w:val="center"/>
        </w:trPr>
        <w:tc>
          <w:tcPr>
            <w:tcW w:w="928" w:type="dxa"/>
            <w:vMerge w:val="restart"/>
            <w:vAlign w:val="center"/>
          </w:tcPr>
          <w:p w14:paraId="657D40EF" w14:textId="77777777" w:rsidR="00C21B96" w:rsidRDefault="00B71183">
            <w:pPr>
              <w:rPr>
                <w:sz w:val="24"/>
                <w:szCs w:val="24"/>
              </w:rPr>
            </w:pPr>
            <w:r>
              <w:rPr>
                <w:rFonts w:eastAsia="仿宋_GB2312"/>
                <w:kern w:val="0"/>
                <w:sz w:val="24"/>
                <w:szCs w:val="24"/>
                <w:lang w:bidi="zh-CN"/>
              </w:rPr>
              <w:lastRenderedPageBreak/>
              <w:t>八、交通运输类</w:t>
            </w:r>
          </w:p>
        </w:tc>
        <w:tc>
          <w:tcPr>
            <w:tcW w:w="1572" w:type="dxa"/>
            <w:vAlign w:val="center"/>
          </w:tcPr>
          <w:p w14:paraId="1130F814" w14:textId="77777777" w:rsidR="00C21B96" w:rsidRDefault="00B71183">
            <w:pPr>
              <w:rPr>
                <w:rFonts w:eastAsia="仿宋_GB2312"/>
                <w:sz w:val="24"/>
                <w:szCs w:val="24"/>
              </w:rPr>
            </w:pPr>
            <w:r>
              <w:rPr>
                <w:rFonts w:eastAsia="仿宋_GB2312"/>
                <w:sz w:val="24"/>
                <w:szCs w:val="24"/>
              </w:rPr>
              <w:t>29.</w:t>
            </w:r>
            <w:r>
              <w:rPr>
                <w:rFonts w:eastAsia="仿宋_GB2312"/>
                <w:sz w:val="24"/>
                <w:szCs w:val="24"/>
              </w:rPr>
              <w:t>邮政</w:t>
            </w:r>
          </w:p>
        </w:tc>
        <w:tc>
          <w:tcPr>
            <w:tcW w:w="8059" w:type="dxa"/>
            <w:vAlign w:val="center"/>
          </w:tcPr>
          <w:p w14:paraId="1EA9D648" w14:textId="77777777" w:rsidR="00C21B96" w:rsidRDefault="00B71183">
            <w:pPr>
              <w:rPr>
                <w:rFonts w:eastAsia="仿宋_GB2312"/>
                <w:sz w:val="24"/>
                <w:szCs w:val="24"/>
              </w:rPr>
            </w:pPr>
            <w:r>
              <w:rPr>
                <w:rFonts w:eastAsia="仿宋_GB2312" w:hint="eastAsia"/>
                <w:sz w:val="24"/>
                <w:szCs w:val="24"/>
              </w:rPr>
              <w:t>一旦遭到</w:t>
            </w:r>
            <w:r>
              <w:rPr>
                <w:rFonts w:eastAsia="仿宋_GB2312"/>
                <w:sz w:val="24"/>
                <w:szCs w:val="24"/>
              </w:rPr>
              <w:t>篡改</w:t>
            </w:r>
            <w:r>
              <w:rPr>
                <w:rFonts w:eastAsia="仿宋_GB2312" w:hint="eastAsia"/>
                <w:sz w:val="24"/>
                <w:szCs w:val="24"/>
              </w:rPr>
              <w:t>、</w:t>
            </w:r>
            <w:r>
              <w:rPr>
                <w:rFonts w:eastAsia="仿宋_GB2312"/>
                <w:sz w:val="24"/>
                <w:szCs w:val="24"/>
              </w:rPr>
              <w:t>泄露</w:t>
            </w:r>
            <w:r>
              <w:rPr>
                <w:rFonts w:eastAsia="仿宋_GB2312" w:hint="eastAsia"/>
                <w:sz w:val="24"/>
                <w:szCs w:val="24"/>
              </w:rPr>
              <w:t>，</w:t>
            </w:r>
            <w:r>
              <w:rPr>
                <w:rFonts w:eastAsia="仿宋_GB2312"/>
                <w:sz w:val="24"/>
                <w:szCs w:val="24"/>
              </w:rPr>
              <w:t>可能造成</w:t>
            </w:r>
            <w:r>
              <w:rPr>
                <w:rFonts w:eastAsia="仿宋_GB2312" w:hint="eastAsia"/>
                <w:sz w:val="24"/>
                <w:szCs w:val="24"/>
              </w:rPr>
              <w:t>10</w:t>
            </w:r>
            <w:r>
              <w:rPr>
                <w:rFonts w:eastAsia="仿宋_GB2312" w:hint="eastAsia"/>
                <w:sz w:val="24"/>
                <w:szCs w:val="24"/>
              </w:rPr>
              <w:t>万人以上敏感个人信息</w:t>
            </w:r>
            <w:r>
              <w:rPr>
                <w:rFonts w:eastAsia="仿宋_GB2312"/>
                <w:sz w:val="24"/>
                <w:szCs w:val="24"/>
              </w:rPr>
              <w:t>泄露，或</w:t>
            </w:r>
            <w:r>
              <w:rPr>
                <w:rFonts w:eastAsia="仿宋_GB2312" w:hint="eastAsia"/>
                <w:sz w:val="24"/>
                <w:szCs w:val="24"/>
              </w:rPr>
              <w:t>者</w:t>
            </w:r>
            <w:r>
              <w:rPr>
                <w:rFonts w:eastAsia="仿宋_GB2312"/>
                <w:sz w:val="24"/>
                <w:szCs w:val="24"/>
              </w:rPr>
              <w:t>导致电信诈骗等活动发生</w:t>
            </w:r>
            <w:r>
              <w:rPr>
                <w:rFonts w:eastAsia="仿宋_GB2312" w:hint="eastAsia"/>
                <w:sz w:val="24"/>
                <w:szCs w:val="24"/>
              </w:rPr>
              <w:t>的数据。如</w:t>
            </w:r>
            <w:r>
              <w:rPr>
                <w:rFonts w:eastAsia="仿宋_GB2312"/>
                <w:sz w:val="24"/>
                <w:szCs w:val="24"/>
              </w:rPr>
              <w:t>对运单数据进行大数据挖掘分析的结果</w:t>
            </w:r>
            <w:r>
              <w:rPr>
                <w:rFonts w:eastAsia="仿宋_GB2312" w:hint="eastAsia"/>
                <w:sz w:val="24"/>
                <w:szCs w:val="24"/>
              </w:rPr>
              <w:t>等。</w:t>
            </w:r>
          </w:p>
        </w:tc>
        <w:tc>
          <w:tcPr>
            <w:tcW w:w="3183" w:type="dxa"/>
            <w:vAlign w:val="center"/>
          </w:tcPr>
          <w:p w14:paraId="748E58C7" w14:textId="77777777" w:rsidR="00C21B96" w:rsidRDefault="00C21B96">
            <w:pPr>
              <w:rPr>
                <w:rFonts w:eastAsia="仿宋_GB2312"/>
                <w:sz w:val="24"/>
                <w:szCs w:val="24"/>
              </w:rPr>
            </w:pPr>
          </w:p>
        </w:tc>
      </w:tr>
      <w:tr w:rsidR="00C21B96" w14:paraId="3E802E77" w14:textId="77777777">
        <w:tblPrEx>
          <w:tblBorders>
            <w:bottom w:val="single" w:sz="4" w:space="0" w:color="auto"/>
          </w:tblBorders>
        </w:tblPrEx>
        <w:trPr>
          <w:trHeight w:val="1644"/>
          <w:jc w:val="center"/>
        </w:trPr>
        <w:tc>
          <w:tcPr>
            <w:tcW w:w="928" w:type="dxa"/>
            <w:vMerge/>
            <w:vAlign w:val="center"/>
          </w:tcPr>
          <w:p w14:paraId="1464E09D" w14:textId="77777777" w:rsidR="00C21B96" w:rsidRDefault="00C21B96">
            <w:pPr>
              <w:rPr>
                <w:rFonts w:eastAsia="仿宋_GB2312"/>
                <w:sz w:val="24"/>
                <w:szCs w:val="24"/>
              </w:rPr>
            </w:pPr>
          </w:p>
        </w:tc>
        <w:tc>
          <w:tcPr>
            <w:tcW w:w="1572" w:type="dxa"/>
            <w:vAlign w:val="center"/>
          </w:tcPr>
          <w:p w14:paraId="7D09B482" w14:textId="77777777" w:rsidR="00C21B96" w:rsidRDefault="00B71183">
            <w:pPr>
              <w:rPr>
                <w:rFonts w:eastAsia="仿宋_GB2312"/>
                <w:sz w:val="24"/>
                <w:szCs w:val="24"/>
              </w:rPr>
            </w:pPr>
            <w:r>
              <w:rPr>
                <w:rFonts w:eastAsia="仿宋_GB2312"/>
                <w:sz w:val="24"/>
                <w:szCs w:val="24"/>
              </w:rPr>
              <w:t>30.</w:t>
            </w:r>
            <w:r>
              <w:rPr>
                <w:rFonts w:eastAsia="仿宋_GB2312"/>
                <w:sz w:val="24"/>
                <w:szCs w:val="24"/>
              </w:rPr>
              <w:t>交通</w:t>
            </w:r>
          </w:p>
        </w:tc>
        <w:tc>
          <w:tcPr>
            <w:tcW w:w="8059" w:type="dxa"/>
            <w:vAlign w:val="center"/>
          </w:tcPr>
          <w:p w14:paraId="785ED862" w14:textId="77777777" w:rsidR="00C21B96" w:rsidRDefault="00B71183">
            <w:pPr>
              <w:rPr>
                <w:rFonts w:eastAsia="仿宋_GB2312"/>
                <w:sz w:val="24"/>
                <w:szCs w:val="24"/>
              </w:rPr>
            </w:pPr>
            <w:r>
              <w:rPr>
                <w:rFonts w:eastAsia="仿宋_GB2312" w:hint="eastAsia"/>
                <w:sz w:val="24"/>
                <w:szCs w:val="24"/>
              </w:rPr>
              <w:t>铁路交通、公路交通、道路运输、城市交通、水路交通、民用航空等领域影响生产安全的控制类数据、施工建设过程中获取的自然资源类数据、未公开的线路图、关键站点等数据，以及被泄露、篡改可能造成重大交通事故的数据。</w:t>
            </w:r>
          </w:p>
        </w:tc>
        <w:tc>
          <w:tcPr>
            <w:tcW w:w="3183" w:type="dxa"/>
            <w:vAlign w:val="center"/>
          </w:tcPr>
          <w:p w14:paraId="69A01CDD" w14:textId="77777777" w:rsidR="00C21B96" w:rsidRDefault="00C21B96">
            <w:pPr>
              <w:rPr>
                <w:rFonts w:eastAsia="仿宋_GB2312"/>
                <w:sz w:val="24"/>
                <w:szCs w:val="24"/>
              </w:rPr>
            </w:pPr>
          </w:p>
        </w:tc>
      </w:tr>
      <w:tr w:rsidR="00C21B96" w14:paraId="0964F7B9" w14:textId="77777777">
        <w:tblPrEx>
          <w:tblBorders>
            <w:bottom w:val="single" w:sz="4" w:space="0" w:color="auto"/>
          </w:tblBorders>
        </w:tblPrEx>
        <w:trPr>
          <w:trHeight w:val="680"/>
          <w:jc w:val="center"/>
        </w:trPr>
        <w:tc>
          <w:tcPr>
            <w:tcW w:w="928" w:type="dxa"/>
            <w:vAlign w:val="center"/>
          </w:tcPr>
          <w:p w14:paraId="56835F73" w14:textId="77777777" w:rsidR="00C21B96" w:rsidRDefault="00B71183">
            <w:pPr>
              <w:jc w:val="center"/>
              <w:rPr>
                <w:rFonts w:eastAsia="仿宋_GB2312"/>
                <w:sz w:val="24"/>
                <w:szCs w:val="24"/>
              </w:rPr>
            </w:pPr>
            <w:r>
              <w:rPr>
                <w:rFonts w:eastAsia="黑体"/>
                <w:sz w:val="24"/>
                <w:szCs w:val="24"/>
              </w:rPr>
              <w:t>数据类别</w:t>
            </w:r>
          </w:p>
        </w:tc>
        <w:tc>
          <w:tcPr>
            <w:tcW w:w="1572" w:type="dxa"/>
            <w:vAlign w:val="center"/>
          </w:tcPr>
          <w:p w14:paraId="08F19EEA" w14:textId="77777777" w:rsidR="00C21B96" w:rsidRDefault="00B71183">
            <w:pPr>
              <w:jc w:val="center"/>
              <w:rPr>
                <w:rFonts w:eastAsia="仿宋_GB2312"/>
                <w:sz w:val="24"/>
                <w:szCs w:val="24"/>
              </w:rPr>
            </w:pPr>
            <w:r>
              <w:rPr>
                <w:rFonts w:eastAsia="黑体"/>
                <w:sz w:val="24"/>
                <w:szCs w:val="24"/>
              </w:rPr>
              <w:t>数据子类</w:t>
            </w:r>
          </w:p>
        </w:tc>
        <w:tc>
          <w:tcPr>
            <w:tcW w:w="8059" w:type="dxa"/>
            <w:vAlign w:val="center"/>
          </w:tcPr>
          <w:p w14:paraId="386A2C35"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5C2EC5BE" w14:textId="77777777" w:rsidR="00C21B96" w:rsidRDefault="00B71183">
            <w:pPr>
              <w:jc w:val="center"/>
              <w:rPr>
                <w:rFonts w:eastAsia="仿宋_GB2312"/>
                <w:sz w:val="24"/>
                <w:szCs w:val="24"/>
              </w:rPr>
            </w:pPr>
            <w:r>
              <w:rPr>
                <w:rFonts w:eastAsia="黑体" w:hint="eastAsia"/>
                <w:sz w:val="24"/>
                <w:szCs w:val="24"/>
              </w:rPr>
              <w:t>备注</w:t>
            </w:r>
          </w:p>
        </w:tc>
      </w:tr>
      <w:tr w:rsidR="00C21B96" w14:paraId="17E3B2FF" w14:textId="77777777">
        <w:tblPrEx>
          <w:tblBorders>
            <w:bottom w:val="single" w:sz="4" w:space="0" w:color="auto"/>
          </w:tblBorders>
        </w:tblPrEx>
        <w:trPr>
          <w:trHeight w:val="1644"/>
          <w:jc w:val="center"/>
        </w:trPr>
        <w:tc>
          <w:tcPr>
            <w:tcW w:w="928" w:type="dxa"/>
            <w:vMerge w:val="restart"/>
            <w:vAlign w:val="center"/>
          </w:tcPr>
          <w:p w14:paraId="018024B1" w14:textId="77777777" w:rsidR="00C21B96" w:rsidRDefault="00B71183">
            <w:pPr>
              <w:rPr>
                <w:rFonts w:eastAsia="仿宋_GB2312"/>
                <w:sz w:val="24"/>
                <w:szCs w:val="24"/>
              </w:rPr>
            </w:pPr>
            <w:r>
              <w:rPr>
                <w:rFonts w:eastAsia="仿宋_GB2312"/>
                <w:sz w:val="24"/>
                <w:szCs w:val="24"/>
              </w:rPr>
              <w:t>九、公共卫生类</w:t>
            </w:r>
          </w:p>
        </w:tc>
        <w:tc>
          <w:tcPr>
            <w:tcW w:w="1572" w:type="dxa"/>
            <w:vAlign w:val="center"/>
          </w:tcPr>
          <w:p w14:paraId="2C0C3B6C" w14:textId="77777777" w:rsidR="00C21B96" w:rsidRDefault="00B71183">
            <w:pPr>
              <w:rPr>
                <w:rFonts w:eastAsia="仿宋_GB2312"/>
                <w:sz w:val="24"/>
                <w:szCs w:val="24"/>
              </w:rPr>
            </w:pPr>
            <w:r>
              <w:rPr>
                <w:rFonts w:eastAsia="仿宋_GB2312"/>
                <w:sz w:val="24"/>
                <w:szCs w:val="24"/>
              </w:rPr>
              <w:t>31.</w:t>
            </w:r>
            <w:r>
              <w:rPr>
                <w:rFonts w:eastAsia="仿宋_GB2312"/>
                <w:sz w:val="24"/>
                <w:szCs w:val="24"/>
              </w:rPr>
              <w:t>健康医疗</w:t>
            </w:r>
          </w:p>
        </w:tc>
        <w:tc>
          <w:tcPr>
            <w:tcW w:w="8059" w:type="dxa"/>
            <w:vAlign w:val="center"/>
          </w:tcPr>
          <w:p w14:paraId="6C505CA6" w14:textId="77777777" w:rsidR="00C21B96" w:rsidRDefault="00B71183">
            <w:pPr>
              <w:rPr>
                <w:rFonts w:eastAsia="仿宋_GB2312"/>
                <w:sz w:val="24"/>
                <w:szCs w:val="24"/>
              </w:rPr>
            </w:pPr>
            <w:r>
              <w:rPr>
                <w:rFonts w:eastAsia="仿宋_GB2312" w:hint="eastAsia"/>
                <w:sz w:val="24"/>
                <w:szCs w:val="24"/>
              </w:rPr>
              <w:t>反映种族整体情况或关系生物安全的遗传资源数据，关系国家安全、生命安全、人类自身安全的生物安全和</w:t>
            </w:r>
            <w:proofErr w:type="gramStart"/>
            <w:r>
              <w:rPr>
                <w:rFonts w:eastAsia="仿宋_GB2312" w:hint="eastAsia"/>
                <w:sz w:val="24"/>
                <w:szCs w:val="24"/>
              </w:rPr>
              <w:t>疾控</w:t>
            </w:r>
            <w:proofErr w:type="gramEnd"/>
            <w:r>
              <w:rPr>
                <w:rFonts w:eastAsia="仿宋_GB2312" w:hint="eastAsia"/>
                <w:sz w:val="24"/>
                <w:szCs w:val="24"/>
              </w:rPr>
              <w:t>数据。如</w:t>
            </w:r>
            <w:r>
              <w:rPr>
                <w:rFonts w:eastAsia="仿宋_GB2312"/>
                <w:sz w:val="24"/>
                <w:szCs w:val="24"/>
              </w:rPr>
              <w:t>导致</w:t>
            </w:r>
            <w:r>
              <w:rPr>
                <w:rFonts w:eastAsia="仿宋_GB2312" w:hint="eastAsia"/>
                <w:sz w:val="24"/>
                <w:szCs w:val="24"/>
              </w:rPr>
              <w:t>10</w:t>
            </w:r>
            <w:r>
              <w:rPr>
                <w:rFonts w:eastAsia="仿宋_GB2312" w:hint="eastAsia"/>
                <w:sz w:val="24"/>
                <w:szCs w:val="24"/>
              </w:rPr>
              <w:t>万人以上</w:t>
            </w:r>
            <w:r>
              <w:rPr>
                <w:rFonts w:eastAsia="仿宋_GB2312"/>
                <w:sz w:val="24"/>
                <w:szCs w:val="24"/>
              </w:rPr>
              <w:t>敏感</w:t>
            </w:r>
            <w:r>
              <w:rPr>
                <w:rFonts w:eastAsia="仿宋_GB2312" w:hint="eastAsia"/>
                <w:sz w:val="24"/>
                <w:szCs w:val="24"/>
              </w:rPr>
              <w:t>个人</w:t>
            </w:r>
            <w:r>
              <w:rPr>
                <w:rFonts w:eastAsia="仿宋_GB2312"/>
                <w:sz w:val="24"/>
                <w:szCs w:val="24"/>
              </w:rPr>
              <w:t>信息泄露，侵害公民隐私</w:t>
            </w:r>
            <w:r>
              <w:rPr>
                <w:rFonts w:eastAsia="仿宋_GB2312" w:hint="eastAsia"/>
                <w:sz w:val="24"/>
                <w:szCs w:val="24"/>
              </w:rPr>
              <w:t>的</w:t>
            </w:r>
            <w:r>
              <w:rPr>
                <w:rFonts w:eastAsia="仿宋_GB2312"/>
                <w:sz w:val="24"/>
                <w:szCs w:val="24"/>
              </w:rPr>
              <w:t>个体诊疗或</w:t>
            </w:r>
            <w:r>
              <w:rPr>
                <w:rFonts w:eastAsia="仿宋_GB2312" w:hint="eastAsia"/>
                <w:sz w:val="24"/>
                <w:szCs w:val="24"/>
              </w:rPr>
              <w:t>者</w:t>
            </w:r>
            <w:r>
              <w:rPr>
                <w:rFonts w:eastAsia="仿宋_GB2312"/>
                <w:sz w:val="24"/>
                <w:szCs w:val="24"/>
              </w:rPr>
              <w:t>健康管理</w:t>
            </w:r>
            <w:r>
              <w:rPr>
                <w:rFonts w:eastAsia="仿宋_GB2312" w:hint="eastAsia"/>
                <w:sz w:val="24"/>
                <w:szCs w:val="24"/>
              </w:rPr>
              <w:t>数据；</w:t>
            </w:r>
            <w:r>
              <w:rPr>
                <w:rFonts w:eastAsia="仿宋_GB2312"/>
                <w:sz w:val="24"/>
                <w:szCs w:val="24"/>
              </w:rPr>
              <w:t>电子病历、检查检测结果、健康档案</w:t>
            </w:r>
            <w:r>
              <w:rPr>
                <w:rFonts w:eastAsia="仿宋_GB2312" w:hint="eastAsia"/>
                <w:sz w:val="24"/>
                <w:szCs w:val="24"/>
              </w:rPr>
              <w:t>数据等及其</w:t>
            </w:r>
            <w:r>
              <w:rPr>
                <w:rFonts w:eastAsia="仿宋_GB2312"/>
                <w:sz w:val="24"/>
                <w:szCs w:val="24"/>
              </w:rPr>
              <w:t>开发利用结果</w:t>
            </w:r>
            <w:r>
              <w:rPr>
                <w:rFonts w:eastAsia="仿宋_GB2312" w:hint="eastAsia"/>
                <w:sz w:val="24"/>
                <w:szCs w:val="24"/>
              </w:rPr>
              <w:t>。</w:t>
            </w:r>
          </w:p>
        </w:tc>
        <w:tc>
          <w:tcPr>
            <w:tcW w:w="3183" w:type="dxa"/>
            <w:vAlign w:val="center"/>
          </w:tcPr>
          <w:p w14:paraId="61FF3D68" w14:textId="77777777" w:rsidR="00C21B96" w:rsidRDefault="00C21B96">
            <w:pPr>
              <w:rPr>
                <w:rFonts w:eastAsia="仿宋_GB2312"/>
                <w:sz w:val="24"/>
                <w:szCs w:val="24"/>
              </w:rPr>
            </w:pPr>
          </w:p>
        </w:tc>
      </w:tr>
      <w:tr w:rsidR="00C21B96" w14:paraId="46D30345" w14:textId="77777777">
        <w:tblPrEx>
          <w:tblBorders>
            <w:bottom w:val="single" w:sz="4" w:space="0" w:color="auto"/>
          </w:tblBorders>
        </w:tblPrEx>
        <w:trPr>
          <w:trHeight w:val="1644"/>
          <w:jc w:val="center"/>
        </w:trPr>
        <w:tc>
          <w:tcPr>
            <w:tcW w:w="928" w:type="dxa"/>
            <w:vMerge/>
            <w:vAlign w:val="center"/>
          </w:tcPr>
          <w:p w14:paraId="1556AFEA" w14:textId="77777777" w:rsidR="00C21B96" w:rsidRDefault="00C21B96">
            <w:pPr>
              <w:rPr>
                <w:rFonts w:eastAsia="仿宋_GB2312"/>
                <w:sz w:val="24"/>
                <w:szCs w:val="24"/>
              </w:rPr>
            </w:pPr>
          </w:p>
        </w:tc>
        <w:tc>
          <w:tcPr>
            <w:tcW w:w="1572" w:type="dxa"/>
            <w:vAlign w:val="center"/>
          </w:tcPr>
          <w:p w14:paraId="39A75E3A" w14:textId="77777777" w:rsidR="00C21B96" w:rsidRDefault="00B71183">
            <w:pPr>
              <w:rPr>
                <w:rFonts w:eastAsia="仿宋_GB2312"/>
                <w:sz w:val="24"/>
                <w:szCs w:val="24"/>
              </w:rPr>
            </w:pPr>
            <w:r>
              <w:rPr>
                <w:rFonts w:eastAsia="仿宋_GB2312"/>
                <w:sz w:val="24"/>
                <w:szCs w:val="24"/>
              </w:rPr>
              <w:t>32.</w:t>
            </w:r>
            <w:r>
              <w:rPr>
                <w:rFonts w:eastAsia="仿宋_GB2312"/>
                <w:sz w:val="24"/>
                <w:szCs w:val="24"/>
              </w:rPr>
              <w:t>食品</w:t>
            </w:r>
          </w:p>
        </w:tc>
        <w:tc>
          <w:tcPr>
            <w:tcW w:w="8059" w:type="dxa"/>
            <w:vAlign w:val="center"/>
          </w:tcPr>
          <w:p w14:paraId="64D6B614" w14:textId="77777777" w:rsidR="00C21B96" w:rsidRDefault="00B71183">
            <w:pPr>
              <w:rPr>
                <w:rFonts w:eastAsia="仿宋_GB2312"/>
                <w:sz w:val="24"/>
                <w:szCs w:val="24"/>
              </w:rPr>
            </w:pPr>
            <w:r>
              <w:rPr>
                <w:rFonts w:eastAsia="仿宋_GB2312" w:hint="eastAsia"/>
                <w:sz w:val="24"/>
                <w:szCs w:val="24"/>
              </w:rPr>
              <w:t>一旦遭到</w:t>
            </w:r>
            <w:r>
              <w:rPr>
                <w:rFonts w:eastAsia="仿宋_GB2312"/>
                <w:sz w:val="24"/>
                <w:szCs w:val="24"/>
              </w:rPr>
              <w:t>篡改</w:t>
            </w:r>
            <w:r>
              <w:rPr>
                <w:rFonts w:eastAsia="仿宋_GB2312" w:hint="eastAsia"/>
                <w:sz w:val="24"/>
                <w:szCs w:val="24"/>
              </w:rPr>
              <w:t>、</w:t>
            </w:r>
            <w:r>
              <w:rPr>
                <w:rFonts w:eastAsia="仿宋_GB2312"/>
                <w:sz w:val="24"/>
                <w:szCs w:val="24"/>
              </w:rPr>
              <w:t>泄露</w:t>
            </w:r>
            <w:r>
              <w:rPr>
                <w:rFonts w:eastAsia="仿宋_GB2312" w:hint="eastAsia"/>
                <w:sz w:val="24"/>
                <w:szCs w:val="24"/>
              </w:rPr>
              <w:t>，</w:t>
            </w:r>
            <w:r>
              <w:rPr>
                <w:rFonts w:eastAsia="仿宋_GB2312"/>
                <w:sz w:val="24"/>
                <w:szCs w:val="24"/>
              </w:rPr>
              <w:t>可能造成</w:t>
            </w:r>
            <w:r>
              <w:rPr>
                <w:rFonts w:eastAsia="仿宋_GB2312" w:hint="eastAsia"/>
                <w:sz w:val="24"/>
                <w:szCs w:val="24"/>
              </w:rPr>
              <w:t>重大</w:t>
            </w:r>
            <w:r>
              <w:rPr>
                <w:rFonts w:eastAsia="仿宋_GB2312"/>
                <w:sz w:val="24"/>
                <w:szCs w:val="24"/>
              </w:rPr>
              <w:t>食品安全事件，影响食品安全溯源</w:t>
            </w:r>
            <w:r>
              <w:rPr>
                <w:rFonts w:eastAsia="仿宋_GB2312" w:hint="eastAsia"/>
                <w:sz w:val="24"/>
                <w:szCs w:val="24"/>
              </w:rPr>
              <w:t>的数据。如</w:t>
            </w:r>
            <w:r>
              <w:rPr>
                <w:rFonts w:eastAsia="仿宋_GB2312"/>
                <w:sz w:val="24"/>
                <w:szCs w:val="24"/>
              </w:rPr>
              <w:t>食品安全溯源标识信息</w:t>
            </w:r>
            <w:r>
              <w:rPr>
                <w:rFonts w:eastAsia="仿宋_GB2312" w:hint="eastAsia"/>
                <w:sz w:val="24"/>
                <w:szCs w:val="24"/>
              </w:rPr>
              <w:t>、</w:t>
            </w:r>
            <w:r>
              <w:rPr>
                <w:rFonts w:eastAsia="仿宋_GB2312"/>
                <w:sz w:val="24"/>
                <w:szCs w:val="24"/>
              </w:rPr>
              <w:t>食品生产中自动控制系统的参数和控制数据</w:t>
            </w:r>
            <w:r>
              <w:rPr>
                <w:rFonts w:eastAsia="仿宋_GB2312" w:hint="eastAsia"/>
                <w:sz w:val="24"/>
                <w:szCs w:val="24"/>
              </w:rPr>
              <w:t>等。</w:t>
            </w:r>
          </w:p>
        </w:tc>
        <w:tc>
          <w:tcPr>
            <w:tcW w:w="3183" w:type="dxa"/>
            <w:vAlign w:val="center"/>
          </w:tcPr>
          <w:p w14:paraId="1C140365" w14:textId="77777777" w:rsidR="00C21B96" w:rsidRDefault="00C21B96">
            <w:pPr>
              <w:rPr>
                <w:rFonts w:eastAsia="仿宋_GB2312"/>
                <w:sz w:val="24"/>
                <w:szCs w:val="24"/>
              </w:rPr>
            </w:pPr>
          </w:p>
        </w:tc>
      </w:tr>
      <w:tr w:rsidR="00C21B96" w14:paraId="60DE3336" w14:textId="77777777">
        <w:tblPrEx>
          <w:tblBorders>
            <w:bottom w:val="single" w:sz="4" w:space="0" w:color="auto"/>
          </w:tblBorders>
        </w:tblPrEx>
        <w:trPr>
          <w:trHeight w:val="1644"/>
          <w:jc w:val="center"/>
        </w:trPr>
        <w:tc>
          <w:tcPr>
            <w:tcW w:w="928" w:type="dxa"/>
            <w:vMerge/>
            <w:vAlign w:val="center"/>
          </w:tcPr>
          <w:p w14:paraId="28315625" w14:textId="77777777" w:rsidR="00C21B96" w:rsidRDefault="00C21B96">
            <w:pPr>
              <w:rPr>
                <w:rFonts w:eastAsia="仿宋_GB2312"/>
                <w:sz w:val="24"/>
                <w:szCs w:val="24"/>
              </w:rPr>
            </w:pPr>
          </w:p>
        </w:tc>
        <w:tc>
          <w:tcPr>
            <w:tcW w:w="1572" w:type="dxa"/>
            <w:vAlign w:val="center"/>
          </w:tcPr>
          <w:p w14:paraId="07C28863" w14:textId="77777777" w:rsidR="00C21B96" w:rsidRDefault="00B71183">
            <w:pPr>
              <w:rPr>
                <w:rFonts w:eastAsia="仿宋_GB2312"/>
                <w:sz w:val="24"/>
                <w:szCs w:val="24"/>
              </w:rPr>
            </w:pPr>
            <w:r>
              <w:rPr>
                <w:rFonts w:eastAsia="仿宋_GB2312"/>
                <w:sz w:val="24"/>
                <w:szCs w:val="24"/>
              </w:rPr>
              <w:t>33.</w:t>
            </w:r>
            <w:r>
              <w:rPr>
                <w:rFonts w:eastAsia="仿宋_GB2312"/>
                <w:sz w:val="24"/>
                <w:szCs w:val="24"/>
              </w:rPr>
              <w:t>药品</w:t>
            </w:r>
          </w:p>
        </w:tc>
        <w:tc>
          <w:tcPr>
            <w:tcW w:w="8059" w:type="dxa"/>
            <w:vAlign w:val="center"/>
          </w:tcPr>
          <w:p w14:paraId="4CF6E141" w14:textId="77777777" w:rsidR="00C21B96" w:rsidRDefault="00B71183">
            <w:pPr>
              <w:rPr>
                <w:rFonts w:eastAsia="仿宋_GB2312"/>
                <w:sz w:val="24"/>
                <w:szCs w:val="24"/>
              </w:rPr>
            </w:pPr>
            <w:r>
              <w:rPr>
                <w:rFonts w:eastAsia="仿宋_GB2312"/>
                <w:sz w:val="24"/>
                <w:szCs w:val="24"/>
              </w:rPr>
              <w:t>关系人民群众用药安全，影响生物安全、公共安全</w:t>
            </w:r>
            <w:r>
              <w:rPr>
                <w:rFonts w:eastAsia="仿宋_GB2312" w:hint="eastAsia"/>
                <w:sz w:val="24"/>
                <w:szCs w:val="24"/>
              </w:rPr>
              <w:t>的数据。如</w:t>
            </w:r>
            <w:r>
              <w:rPr>
                <w:rFonts w:eastAsia="仿宋_GB2312"/>
                <w:sz w:val="24"/>
                <w:szCs w:val="24"/>
              </w:rPr>
              <w:t>涉及</w:t>
            </w:r>
            <w:r>
              <w:rPr>
                <w:rFonts w:eastAsia="仿宋_GB2312" w:hint="eastAsia"/>
                <w:sz w:val="24"/>
                <w:szCs w:val="24"/>
              </w:rPr>
              <w:t>特定药品实验数据，</w:t>
            </w:r>
            <w:r>
              <w:rPr>
                <w:rFonts w:eastAsia="仿宋_GB2312"/>
                <w:sz w:val="24"/>
                <w:szCs w:val="24"/>
              </w:rPr>
              <w:t>以及与药品生产流程、生产设施有关的试验数据</w:t>
            </w:r>
            <w:r>
              <w:rPr>
                <w:rFonts w:eastAsia="仿宋_GB2312" w:hint="eastAsia"/>
                <w:sz w:val="24"/>
                <w:szCs w:val="24"/>
              </w:rPr>
              <w:t>等。</w:t>
            </w:r>
          </w:p>
        </w:tc>
        <w:tc>
          <w:tcPr>
            <w:tcW w:w="3183" w:type="dxa"/>
            <w:vAlign w:val="center"/>
          </w:tcPr>
          <w:p w14:paraId="362C69A8" w14:textId="77777777" w:rsidR="00C21B96" w:rsidRDefault="00C21B96">
            <w:pPr>
              <w:rPr>
                <w:rFonts w:eastAsia="仿宋_GB2312"/>
                <w:sz w:val="24"/>
                <w:szCs w:val="24"/>
              </w:rPr>
            </w:pPr>
          </w:p>
        </w:tc>
      </w:tr>
      <w:tr w:rsidR="00C21B96" w14:paraId="5AF9F349" w14:textId="77777777">
        <w:tblPrEx>
          <w:tblBorders>
            <w:bottom w:val="single" w:sz="4" w:space="0" w:color="auto"/>
          </w:tblBorders>
        </w:tblPrEx>
        <w:trPr>
          <w:trHeight w:val="1644"/>
          <w:jc w:val="center"/>
        </w:trPr>
        <w:tc>
          <w:tcPr>
            <w:tcW w:w="928" w:type="dxa"/>
            <w:vMerge/>
            <w:vAlign w:val="center"/>
          </w:tcPr>
          <w:p w14:paraId="475F8F02" w14:textId="77777777" w:rsidR="00C21B96" w:rsidRDefault="00C21B96">
            <w:pPr>
              <w:rPr>
                <w:rFonts w:eastAsia="仿宋_GB2312"/>
                <w:sz w:val="24"/>
                <w:szCs w:val="24"/>
              </w:rPr>
            </w:pPr>
          </w:p>
        </w:tc>
        <w:tc>
          <w:tcPr>
            <w:tcW w:w="1572" w:type="dxa"/>
            <w:vAlign w:val="center"/>
          </w:tcPr>
          <w:p w14:paraId="37FE2B40" w14:textId="77777777" w:rsidR="00C21B96" w:rsidRDefault="00B71183">
            <w:pPr>
              <w:rPr>
                <w:rFonts w:eastAsia="仿宋_GB2312"/>
                <w:sz w:val="24"/>
                <w:szCs w:val="24"/>
              </w:rPr>
            </w:pPr>
            <w:r>
              <w:rPr>
                <w:rFonts w:eastAsia="仿宋_GB2312"/>
                <w:sz w:val="24"/>
                <w:szCs w:val="24"/>
              </w:rPr>
              <w:t>34.</w:t>
            </w:r>
            <w:r>
              <w:rPr>
                <w:rFonts w:eastAsia="仿宋_GB2312"/>
                <w:sz w:val="24"/>
                <w:szCs w:val="24"/>
              </w:rPr>
              <w:t>生物安全</w:t>
            </w:r>
          </w:p>
        </w:tc>
        <w:tc>
          <w:tcPr>
            <w:tcW w:w="8059" w:type="dxa"/>
            <w:vAlign w:val="center"/>
          </w:tcPr>
          <w:p w14:paraId="2CCE02D4" w14:textId="77777777" w:rsidR="00C21B96" w:rsidRDefault="00B71183">
            <w:pPr>
              <w:rPr>
                <w:rFonts w:eastAsia="仿宋_GB2312"/>
                <w:sz w:val="24"/>
                <w:szCs w:val="24"/>
              </w:rPr>
            </w:pPr>
            <w:r>
              <w:rPr>
                <w:rFonts w:eastAsia="仿宋_GB2312"/>
                <w:sz w:val="24"/>
                <w:szCs w:val="24"/>
              </w:rPr>
              <w:t>关系国家安全、公共安全和生物安全</w:t>
            </w:r>
            <w:r>
              <w:rPr>
                <w:rFonts w:eastAsia="仿宋_GB2312" w:hint="eastAsia"/>
                <w:sz w:val="24"/>
                <w:szCs w:val="24"/>
              </w:rPr>
              <w:t>，</w:t>
            </w:r>
            <w:r>
              <w:rPr>
                <w:rFonts w:eastAsia="仿宋_GB2312"/>
                <w:sz w:val="24"/>
                <w:szCs w:val="24"/>
              </w:rPr>
              <w:t>反映生物科学研究重大进展</w:t>
            </w:r>
            <w:r>
              <w:rPr>
                <w:rFonts w:eastAsia="仿宋_GB2312" w:hint="eastAsia"/>
                <w:sz w:val="24"/>
                <w:szCs w:val="24"/>
              </w:rPr>
              <w:t>，</w:t>
            </w:r>
            <w:r>
              <w:rPr>
                <w:rFonts w:eastAsia="仿宋_GB2312"/>
                <w:sz w:val="24"/>
                <w:szCs w:val="24"/>
              </w:rPr>
              <w:t>具有军事价值</w:t>
            </w:r>
            <w:r>
              <w:rPr>
                <w:rFonts w:eastAsia="仿宋_GB2312" w:hint="eastAsia"/>
                <w:sz w:val="24"/>
                <w:szCs w:val="24"/>
              </w:rPr>
              <w:t>、</w:t>
            </w:r>
            <w:r>
              <w:rPr>
                <w:rFonts w:eastAsia="仿宋_GB2312"/>
                <w:sz w:val="24"/>
                <w:szCs w:val="24"/>
              </w:rPr>
              <w:t>重大经济价值</w:t>
            </w:r>
            <w:r>
              <w:rPr>
                <w:rFonts w:eastAsia="仿宋_GB2312" w:hint="eastAsia"/>
                <w:sz w:val="24"/>
                <w:szCs w:val="24"/>
              </w:rPr>
              <w:t>的数据。如</w:t>
            </w:r>
            <w:r>
              <w:rPr>
                <w:rFonts w:eastAsia="仿宋_GB2312"/>
                <w:sz w:val="24"/>
                <w:szCs w:val="24"/>
              </w:rPr>
              <w:t>病毒研究</w:t>
            </w:r>
            <w:r>
              <w:rPr>
                <w:rFonts w:eastAsia="仿宋_GB2312" w:hint="eastAsia"/>
                <w:sz w:val="24"/>
                <w:szCs w:val="24"/>
              </w:rPr>
              <w:t>情况、</w:t>
            </w:r>
            <w:r>
              <w:rPr>
                <w:rFonts w:eastAsia="仿宋_GB2312"/>
                <w:sz w:val="24"/>
                <w:szCs w:val="24"/>
              </w:rPr>
              <w:t>生物实验室相关数据</w:t>
            </w:r>
            <w:r>
              <w:rPr>
                <w:rFonts w:eastAsia="仿宋_GB2312" w:hint="eastAsia"/>
                <w:sz w:val="24"/>
                <w:szCs w:val="24"/>
              </w:rPr>
              <w:t>等。</w:t>
            </w:r>
          </w:p>
        </w:tc>
        <w:tc>
          <w:tcPr>
            <w:tcW w:w="3183" w:type="dxa"/>
            <w:vAlign w:val="center"/>
          </w:tcPr>
          <w:p w14:paraId="764F4AEA" w14:textId="77777777" w:rsidR="00C21B96" w:rsidRDefault="00C21B96">
            <w:pPr>
              <w:rPr>
                <w:rFonts w:eastAsia="仿宋_GB2312"/>
                <w:sz w:val="24"/>
                <w:szCs w:val="24"/>
              </w:rPr>
            </w:pPr>
          </w:p>
        </w:tc>
      </w:tr>
      <w:tr w:rsidR="00C21B96" w14:paraId="727808E7" w14:textId="77777777">
        <w:tblPrEx>
          <w:tblBorders>
            <w:bottom w:val="single" w:sz="4" w:space="0" w:color="auto"/>
          </w:tblBorders>
        </w:tblPrEx>
        <w:trPr>
          <w:trHeight w:val="1644"/>
          <w:jc w:val="center"/>
        </w:trPr>
        <w:tc>
          <w:tcPr>
            <w:tcW w:w="928" w:type="dxa"/>
            <w:vMerge/>
            <w:vAlign w:val="center"/>
          </w:tcPr>
          <w:p w14:paraId="41F71029" w14:textId="77777777" w:rsidR="00C21B96" w:rsidRDefault="00C21B96">
            <w:pPr>
              <w:rPr>
                <w:rFonts w:eastAsia="仿宋_GB2312"/>
                <w:sz w:val="24"/>
                <w:szCs w:val="24"/>
              </w:rPr>
            </w:pPr>
          </w:p>
        </w:tc>
        <w:tc>
          <w:tcPr>
            <w:tcW w:w="1572" w:type="dxa"/>
            <w:vAlign w:val="center"/>
          </w:tcPr>
          <w:p w14:paraId="3E33CA2A" w14:textId="77777777" w:rsidR="00C21B96" w:rsidRDefault="00B71183">
            <w:pPr>
              <w:rPr>
                <w:rFonts w:eastAsia="仿宋_GB2312"/>
                <w:sz w:val="24"/>
                <w:szCs w:val="24"/>
              </w:rPr>
            </w:pPr>
            <w:r>
              <w:rPr>
                <w:rFonts w:eastAsia="仿宋_GB2312"/>
                <w:sz w:val="24"/>
                <w:szCs w:val="24"/>
              </w:rPr>
              <w:t>35.</w:t>
            </w:r>
            <w:proofErr w:type="gramStart"/>
            <w:r>
              <w:rPr>
                <w:rFonts w:eastAsia="仿宋_GB2312"/>
                <w:sz w:val="24"/>
                <w:szCs w:val="24"/>
              </w:rPr>
              <w:t>疾控数据</w:t>
            </w:r>
            <w:proofErr w:type="gramEnd"/>
          </w:p>
        </w:tc>
        <w:tc>
          <w:tcPr>
            <w:tcW w:w="8059" w:type="dxa"/>
            <w:vAlign w:val="center"/>
          </w:tcPr>
          <w:p w14:paraId="63DF7BDB" w14:textId="77777777" w:rsidR="00C21B96" w:rsidRDefault="00B71183">
            <w:pPr>
              <w:rPr>
                <w:rFonts w:eastAsia="仿宋_GB2312"/>
                <w:sz w:val="24"/>
                <w:szCs w:val="24"/>
              </w:rPr>
            </w:pPr>
            <w:r>
              <w:rPr>
                <w:rFonts w:eastAsia="仿宋_GB2312"/>
                <w:sz w:val="24"/>
                <w:szCs w:val="24"/>
              </w:rPr>
              <w:t>反映</w:t>
            </w:r>
            <w:r>
              <w:rPr>
                <w:rFonts w:eastAsia="仿宋_GB2312" w:hint="eastAsia"/>
                <w:sz w:val="24"/>
                <w:szCs w:val="24"/>
              </w:rPr>
              <w:t>某一</w:t>
            </w:r>
            <w:r>
              <w:rPr>
                <w:rFonts w:eastAsia="仿宋_GB2312"/>
                <w:sz w:val="24"/>
                <w:szCs w:val="24"/>
              </w:rPr>
              <w:t>地区</w:t>
            </w:r>
            <w:r>
              <w:rPr>
                <w:rFonts w:eastAsia="仿宋_GB2312" w:hint="eastAsia"/>
                <w:sz w:val="24"/>
                <w:szCs w:val="24"/>
              </w:rPr>
              <w:t>传染病</w:t>
            </w:r>
            <w:r>
              <w:rPr>
                <w:rFonts w:eastAsia="仿宋_GB2312"/>
                <w:sz w:val="24"/>
                <w:szCs w:val="24"/>
              </w:rPr>
              <w:t>防控情况，关系公共安全和生物安全</w:t>
            </w:r>
            <w:r>
              <w:rPr>
                <w:rFonts w:eastAsia="仿宋_GB2312" w:hint="eastAsia"/>
                <w:sz w:val="24"/>
                <w:szCs w:val="24"/>
              </w:rPr>
              <w:t>的数据。如</w:t>
            </w:r>
            <w:r>
              <w:rPr>
                <w:rFonts w:eastAsia="仿宋_GB2312"/>
                <w:sz w:val="24"/>
                <w:szCs w:val="24"/>
              </w:rPr>
              <w:t>突发公共卫生事件及与传染病相关的疫情、治疗、疫苗、死因</w:t>
            </w:r>
            <w:r>
              <w:rPr>
                <w:rFonts w:eastAsia="仿宋_GB2312" w:hint="eastAsia"/>
                <w:sz w:val="24"/>
                <w:szCs w:val="24"/>
              </w:rPr>
              <w:t>情况</w:t>
            </w:r>
            <w:r>
              <w:rPr>
                <w:rFonts w:eastAsia="仿宋_GB2312"/>
                <w:sz w:val="24"/>
                <w:szCs w:val="24"/>
              </w:rPr>
              <w:t>等</w:t>
            </w:r>
            <w:r>
              <w:rPr>
                <w:rFonts w:eastAsia="仿宋_GB2312" w:hint="eastAsia"/>
                <w:sz w:val="24"/>
                <w:szCs w:val="24"/>
              </w:rPr>
              <w:t>。</w:t>
            </w:r>
          </w:p>
        </w:tc>
        <w:tc>
          <w:tcPr>
            <w:tcW w:w="3183" w:type="dxa"/>
            <w:vAlign w:val="center"/>
          </w:tcPr>
          <w:p w14:paraId="0F9F6F28" w14:textId="77777777" w:rsidR="00C21B96" w:rsidRDefault="00C21B96">
            <w:pPr>
              <w:rPr>
                <w:rFonts w:eastAsia="仿宋_GB2312"/>
                <w:sz w:val="24"/>
                <w:szCs w:val="24"/>
              </w:rPr>
            </w:pPr>
          </w:p>
        </w:tc>
      </w:tr>
      <w:tr w:rsidR="00C21B96" w14:paraId="22559F91" w14:textId="77777777">
        <w:tblPrEx>
          <w:tblBorders>
            <w:bottom w:val="single" w:sz="4" w:space="0" w:color="auto"/>
          </w:tblBorders>
        </w:tblPrEx>
        <w:trPr>
          <w:trHeight w:val="680"/>
          <w:jc w:val="center"/>
        </w:trPr>
        <w:tc>
          <w:tcPr>
            <w:tcW w:w="928" w:type="dxa"/>
            <w:vAlign w:val="center"/>
          </w:tcPr>
          <w:p w14:paraId="01FA68AD" w14:textId="77777777" w:rsidR="00C21B96" w:rsidRDefault="00B71183">
            <w:pPr>
              <w:jc w:val="center"/>
              <w:rPr>
                <w:rFonts w:eastAsia="仿宋_GB2312"/>
                <w:sz w:val="24"/>
                <w:szCs w:val="24"/>
              </w:rPr>
            </w:pPr>
            <w:r>
              <w:rPr>
                <w:rFonts w:eastAsia="黑体"/>
                <w:sz w:val="24"/>
                <w:szCs w:val="24"/>
              </w:rPr>
              <w:t>数据类别</w:t>
            </w:r>
          </w:p>
        </w:tc>
        <w:tc>
          <w:tcPr>
            <w:tcW w:w="1572" w:type="dxa"/>
            <w:vAlign w:val="center"/>
          </w:tcPr>
          <w:p w14:paraId="7E8E77E8" w14:textId="77777777" w:rsidR="00C21B96" w:rsidRDefault="00B71183">
            <w:pPr>
              <w:jc w:val="center"/>
              <w:rPr>
                <w:rFonts w:eastAsia="仿宋_GB2312"/>
                <w:sz w:val="24"/>
                <w:szCs w:val="24"/>
              </w:rPr>
            </w:pPr>
            <w:r>
              <w:rPr>
                <w:rFonts w:eastAsia="黑体"/>
                <w:sz w:val="24"/>
                <w:szCs w:val="24"/>
              </w:rPr>
              <w:t>数据子类</w:t>
            </w:r>
          </w:p>
        </w:tc>
        <w:tc>
          <w:tcPr>
            <w:tcW w:w="8059" w:type="dxa"/>
            <w:vAlign w:val="center"/>
          </w:tcPr>
          <w:p w14:paraId="3A9AEEED"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64CCDD60" w14:textId="77777777" w:rsidR="00C21B96" w:rsidRDefault="00B71183">
            <w:pPr>
              <w:jc w:val="center"/>
              <w:rPr>
                <w:rFonts w:eastAsia="仿宋_GB2312"/>
                <w:sz w:val="24"/>
                <w:szCs w:val="24"/>
              </w:rPr>
            </w:pPr>
            <w:r>
              <w:rPr>
                <w:rFonts w:eastAsia="黑体" w:hint="eastAsia"/>
                <w:sz w:val="24"/>
                <w:szCs w:val="24"/>
              </w:rPr>
              <w:t>备注</w:t>
            </w:r>
          </w:p>
        </w:tc>
      </w:tr>
      <w:tr w:rsidR="00C21B96" w14:paraId="5FED4E25" w14:textId="77777777">
        <w:tblPrEx>
          <w:tblBorders>
            <w:bottom w:val="single" w:sz="4" w:space="0" w:color="auto"/>
          </w:tblBorders>
        </w:tblPrEx>
        <w:trPr>
          <w:trHeight w:val="1701"/>
          <w:jc w:val="center"/>
        </w:trPr>
        <w:tc>
          <w:tcPr>
            <w:tcW w:w="928" w:type="dxa"/>
            <w:vMerge w:val="restart"/>
            <w:vAlign w:val="center"/>
          </w:tcPr>
          <w:p w14:paraId="49D74289" w14:textId="77777777" w:rsidR="00C21B96" w:rsidRDefault="00B71183">
            <w:pPr>
              <w:rPr>
                <w:rFonts w:eastAsia="仿宋_GB2312"/>
                <w:sz w:val="24"/>
                <w:szCs w:val="24"/>
              </w:rPr>
            </w:pPr>
            <w:r>
              <w:rPr>
                <w:rFonts w:eastAsia="仿宋_GB2312"/>
                <w:sz w:val="24"/>
                <w:szCs w:val="24"/>
              </w:rPr>
              <w:t>十、公共安全类</w:t>
            </w:r>
          </w:p>
        </w:tc>
        <w:tc>
          <w:tcPr>
            <w:tcW w:w="1572" w:type="dxa"/>
            <w:vAlign w:val="center"/>
          </w:tcPr>
          <w:p w14:paraId="622058D6" w14:textId="77777777" w:rsidR="00C21B96" w:rsidRDefault="00B71183">
            <w:pPr>
              <w:rPr>
                <w:rFonts w:eastAsia="仿宋_GB2312"/>
                <w:sz w:val="24"/>
                <w:szCs w:val="24"/>
              </w:rPr>
            </w:pPr>
            <w:r>
              <w:rPr>
                <w:rFonts w:eastAsia="仿宋_GB2312"/>
                <w:sz w:val="24"/>
                <w:szCs w:val="24"/>
              </w:rPr>
              <w:t>36.</w:t>
            </w:r>
            <w:r>
              <w:rPr>
                <w:rFonts w:eastAsia="仿宋_GB2312"/>
                <w:sz w:val="24"/>
                <w:szCs w:val="24"/>
              </w:rPr>
              <w:t>物理安全</w:t>
            </w:r>
          </w:p>
        </w:tc>
        <w:tc>
          <w:tcPr>
            <w:tcW w:w="8059" w:type="dxa"/>
            <w:vAlign w:val="center"/>
          </w:tcPr>
          <w:p w14:paraId="0DFCE622" w14:textId="77777777" w:rsidR="00C21B96" w:rsidRDefault="00B71183">
            <w:pPr>
              <w:rPr>
                <w:rFonts w:eastAsia="仿宋_GB2312"/>
                <w:sz w:val="24"/>
                <w:szCs w:val="24"/>
              </w:rPr>
            </w:pPr>
            <w:r>
              <w:rPr>
                <w:rFonts w:eastAsia="仿宋_GB2312" w:hint="eastAsia"/>
                <w:sz w:val="24"/>
                <w:szCs w:val="24"/>
              </w:rPr>
              <w:t>一旦遭到非法</w:t>
            </w:r>
            <w:r>
              <w:rPr>
                <w:rFonts w:eastAsia="仿宋_GB2312"/>
                <w:sz w:val="24"/>
                <w:szCs w:val="24"/>
              </w:rPr>
              <w:t>利用</w:t>
            </w:r>
            <w:r>
              <w:rPr>
                <w:rFonts w:eastAsia="仿宋_GB2312" w:hint="eastAsia"/>
                <w:sz w:val="24"/>
                <w:szCs w:val="24"/>
              </w:rPr>
              <w:t>，可能</w:t>
            </w:r>
            <w:r>
              <w:rPr>
                <w:rFonts w:eastAsia="仿宋_GB2312"/>
                <w:sz w:val="24"/>
                <w:szCs w:val="24"/>
              </w:rPr>
              <w:t>对物理目标发动攻击，</w:t>
            </w:r>
            <w:r>
              <w:rPr>
                <w:rFonts w:eastAsia="仿宋_GB2312" w:hint="eastAsia"/>
                <w:sz w:val="24"/>
                <w:szCs w:val="24"/>
              </w:rPr>
              <w:t>危害</w:t>
            </w:r>
            <w:r>
              <w:rPr>
                <w:rFonts w:eastAsia="仿宋_GB2312"/>
                <w:sz w:val="24"/>
                <w:szCs w:val="24"/>
              </w:rPr>
              <w:t>核材料与核设施安全</w:t>
            </w:r>
            <w:r>
              <w:rPr>
                <w:rFonts w:eastAsia="仿宋_GB2312" w:hint="eastAsia"/>
                <w:sz w:val="24"/>
                <w:szCs w:val="24"/>
              </w:rPr>
              <w:t>，威胁</w:t>
            </w:r>
            <w:r>
              <w:rPr>
                <w:rFonts w:eastAsia="仿宋_GB2312"/>
                <w:sz w:val="24"/>
                <w:szCs w:val="24"/>
              </w:rPr>
              <w:t>公民生命安全</w:t>
            </w:r>
            <w:r>
              <w:rPr>
                <w:rFonts w:eastAsia="仿宋_GB2312" w:hint="eastAsia"/>
                <w:sz w:val="24"/>
                <w:szCs w:val="24"/>
              </w:rPr>
              <w:t>，影响</w:t>
            </w:r>
            <w:r>
              <w:rPr>
                <w:rFonts w:eastAsia="仿宋_GB2312"/>
                <w:sz w:val="24"/>
                <w:szCs w:val="24"/>
              </w:rPr>
              <w:t>国家安全、公共安全</w:t>
            </w:r>
            <w:r>
              <w:rPr>
                <w:rFonts w:eastAsia="仿宋_GB2312" w:hint="eastAsia"/>
                <w:sz w:val="24"/>
                <w:szCs w:val="24"/>
              </w:rPr>
              <w:t>的数据。如</w:t>
            </w:r>
            <w:r>
              <w:rPr>
                <w:rFonts w:eastAsia="仿宋_GB2312"/>
                <w:sz w:val="24"/>
                <w:szCs w:val="24"/>
              </w:rPr>
              <w:t>重要目标</w:t>
            </w:r>
            <w:r>
              <w:rPr>
                <w:rFonts w:eastAsia="仿宋_GB2312" w:hint="eastAsia"/>
                <w:sz w:val="24"/>
                <w:szCs w:val="24"/>
              </w:rPr>
              <w:t>和</w:t>
            </w:r>
            <w:r>
              <w:rPr>
                <w:rFonts w:eastAsia="仿宋_GB2312"/>
                <w:sz w:val="24"/>
                <w:szCs w:val="24"/>
              </w:rPr>
              <w:t>场所</w:t>
            </w:r>
            <w:r>
              <w:rPr>
                <w:rFonts w:eastAsia="仿宋_GB2312" w:hint="eastAsia"/>
                <w:sz w:val="24"/>
                <w:szCs w:val="24"/>
              </w:rPr>
              <w:t>的基本信息、</w:t>
            </w:r>
            <w:r>
              <w:rPr>
                <w:rFonts w:eastAsia="仿宋_GB2312"/>
                <w:sz w:val="24"/>
                <w:szCs w:val="24"/>
              </w:rPr>
              <w:t>安保部署</w:t>
            </w:r>
            <w:r>
              <w:rPr>
                <w:rFonts w:eastAsia="仿宋_GB2312" w:hint="eastAsia"/>
                <w:sz w:val="24"/>
                <w:szCs w:val="24"/>
              </w:rPr>
              <w:t>数据等。</w:t>
            </w:r>
          </w:p>
        </w:tc>
        <w:tc>
          <w:tcPr>
            <w:tcW w:w="3183" w:type="dxa"/>
            <w:vAlign w:val="center"/>
          </w:tcPr>
          <w:p w14:paraId="3A155868" w14:textId="77777777" w:rsidR="00C21B96" w:rsidRDefault="00C21B96">
            <w:pPr>
              <w:rPr>
                <w:rFonts w:eastAsia="仿宋_GB2312"/>
                <w:sz w:val="24"/>
                <w:szCs w:val="24"/>
              </w:rPr>
            </w:pPr>
          </w:p>
        </w:tc>
      </w:tr>
      <w:tr w:rsidR="00C21B96" w14:paraId="297ECB04" w14:textId="77777777">
        <w:tblPrEx>
          <w:tblBorders>
            <w:bottom w:val="single" w:sz="4" w:space="0" w:color="auto"/>
          </w:tblBorders>
        </w:tblPrEx>
        <w:trPr>
          <w:trHeight w:val="1814"/>
          <w:jc w:val="center"/>
        </w:trPr>
        <w:tc>
          <w:tcPr>
            <w:tcW w:w="928" w:type="dxa"/>
            <w:vMerge/>
            <w:vAlign w:val="center"/>
          </w:tcPr>
          <w:p w14:paraId="2DDBBC68" w14:textId="77777777" w:rsidR="00C21B96" w:rsidRDefault="00C21B96">
            <w:pPr>
              <w:rPr>
                <w:rFonts w:eastAsia="仿宋_GB2312"/>
                <w:sz w:val="24"/>
                <w:szCs w:val="24"/>
              </w:rPr>
            </w:pPr>
          </w:p>
        </w:tc>
        <w:tc>
          <w:tcPr>
            <w:tcW w:w="1572" w:type="dxa"/>
            <w:vAlign w:val="center"/>
          </w:tcPr>
          <w:p w14:paraId="61D7A8E3" w14:textId="77777777" w:rsidR="00C21B96" w:rsidRDefault="00B71183">
            <w:pPr>
              <w:rPr>
                <w:rFonts w:eastAsia="仿宋_GB2312"/>
                <w:sz w:val="24"/>
                <w:szCs w:val="24"/>
              </w:rPr>
            </w:pPr>
            <w:r>
              <w:rPr>
                <w:rFonts w:eastAsia="仿宋_GB2312"/>
                <w:sz w:val="24"/>
                <w:szCs w:val="24"/>
              </w:rPr>
              <w:t>37.</w:t>
            </w:r>
            <w:r>
              <w:rPr>
                <w:rFonts w:eastAsia="仿宋_GB2312"/>
                <w:sz w:val="24"/>
                <w:szCs w:val="24"/>
              </w:rPr>
              <w:t>网络安全</w:t>
            </w:r>
          </w:p>
        </w:tc>
        <w:tc>
          <w:tcPr>
            <w:tcW w:w="8059" w:type="dxa"/>
            <w:vAlign w:val="center"/>
          </w:tcPr>
          <w:p w14:paraId="2976F4C4" w14:textId="77777777" w:rsidR="00C21B96" w:rsidRDefault="00B71183">
            <w:pPr>
              <w:rPr>
                <w:rFonts w:eastAsia="仿宋_GB2312"/>
                <w:sz w:val="24"/>
                <w:szCs w:val="24"/>
              </w:rPr>
            </w:pPr>
            <w:r>
              <w:rPr>
                <w:rFonts w:eastAsia="仿宋_GB2312" w:hint="eastAsia"/>
                <w:sz w:val="24"/>
                <w:szCs w:val="24"/>
              </w:rPr>
              <w:t>天津市网络安全态势数据，</w:t>
            </w:r>
            <w:r>
              <w:rPr>
                <w:rFonts w:eastAsia="仿宋_GB2312"/>
                <w:sz w:val="24"/>
                <w:szCs w:val="24"/>
              </w:rPr>
              <w:t>关键信息基础设施</w:t>
            </w:r>
            <w:r>
              <w:rPr>
                <w:rFonts w:eastAsia="仿宋_GB2312" w:hint="eastAsia"/>
                <w:sz w:val="24"/>
                <w:szCs w:val="24"/>
              </w:rPr>
              <w:t>、</w:t>
            </w:r>
            <w:r>
              <w:rPr>
                <w:rFonts w:eastAsia="仿宋_GB2312"/>
                <w:sz w:val="24"/>
                <w:szCs w:val="24"/>
              </w:rPr>
              <w:t>网络安全等级保护三级及以上</w:t>
            </w:r>
            <w:r>
              <w:rPr>
                <w:rFonts w:eastAsia="仿宋_GB2312" w:hint="eastAsia"/>
                <w:sz w:val="24"/>
                <w:szCs w:val="24"/>
              </w:rPr>
              <w:t>的</w:t>
            </w:r>
            <w:r>
              <w:rPr>
                <w:rFonts w:eastAsia="仿宋_GB2312"/>
                <w:sz w:val="24"/>
                <w:szCs w:val="24"/>
              </w:rPr>
              <w:t>重要网络和信息系统</w:t>
            </w:r>
            <w:r>
              <w:rPr>
                <w:rFonts w:eastAsia="仿宋_GB2312" w:hint="eastAsia"/>
                <w:sz w:val="24"/>
                <w:szCs w:val="24"/>
              </w:rPr>
              <w:t>的</w:t>
            </w:r>
            <w:r>
              <w:rPr>
                <w:rFonts w:eastAsia="仿宋_GB2312"/>
                <w:sz w:val="24"/>
                <w:szCs w:val="24"/>
              </w:rPr>
              <w:t>建设</w:t>
            </w:r>
            <w:r>
              <w:rPr>
                <w:rFonts w:eastAsia="仿宋_GB2312" w:hint="eastAsia"/>
                <w:sz w:val="24"/>
                <w:szCs w:val="24"/>
              </w:rPr>
              <w:t>布局</w:t>
            </w:r>
            <w:r>
              <w:rPr>
                <w:rFonts w:eastAsia="仿宋_GB2312"/>
                <w:sz w:val="24"/>
                <w:szCs w:val="24"/>
              </w:rPr>
              <w:t>规划</w:t>
            </w:r>
            <w:r>
              <w:rPr>
                <w:rFonts w:eastAsia="仿宋_GB2312" w:hint="eastAsia"/>
                <w:sz w:val="24"/>
                <w:szCs w:val="24"/>
              </w:rPr>
              <w:t>、供应链管理</w:t>
            </w:r>
            <w:r>
              <w:rPr>
                <w:rFonts w:eastAsia="仿宋_GB2312"/>
                <w:sz w:val="24"/>
                <w:szCs w:val="24"/>
              </w:rPr>
              <w:t>，以及未公开的</w:t>
            </w:r>
            <w:r>
              <w:rPr>
                <w:rFonts w:eastAsia="仿宋_GB2312" w:hint="eastAsia"/>
                <w:sz w:val="24"/>
                <w:szCs w:val="24"/>
              </w:rPr>
              <w:t>网络安全</w:t>
            </w:r>
            <w:r>
              <w:rPr>
                <w:rFonts w:eastAsia="仿宋_GB2312"/>
                <w:sz w:val="24"/>
                <w:szCs w:val="24"/>
              </w:rPr>
              <w:t>漏洞等</w:t>
            </w:r>
            <w:r>
              <w:rPr>
                <w:rFonts w:eastAsia="仿宋_GB2312" w:hint="eastAsia"/>
                <w:sz w:val="24"/>
                <w:szCs w:val="24"/>
              </w:rPr>
              <w:t>。</w:t>
            </w:r>
          </w:p>
        </w:tc>
        <w:tc>
          <w:tcPr>
            <w:tcW w:w="3183" w:type="dxa"/>
            <w:vAlign w:val="center"/>
          </w:tcPr>
          <w:p w14:paraId="5398D70C" w14:textId="77777777" w:rsidR="00C21B96" w:rsidRDefault="00C21B96">
            <w:pPr>
              <w:rPr>
                <w:rFonts w:eastAsia="仿宋_GB2312"/>
                <w:sz w:val="24"/>
                <w:szCs w:val="24"/>
              </w:rPr>
            </w:pPr>
          </w:p>
        </w:tc>
      </w:tr>
      <w:tr w:rsidR="00C21B96" w14:paraId="2FBBB143" w14:textId="77777777">
        <w:tblPrEx>
          <w:tblBorders>
            <w:bottom w:val="single" w:sz="4" w:space="0" w:color="auto"/>
          </w:tblBorders>
        </w:tblPrEx>
        <w:trPr>
          <w:trHeight w:val="1871"/>
          <w:jc w:val="center"/>
        </w:trPr>
        <w:tc>
          <w:tcPr>
            <w:tcW w:w="928" w:type="dxa"/>
            <w:vMerge/>
            <w:vAlign w:val="center"/>
          </w:tcPr>
          <w:p w14:paraId="003F2243" w14:textId="77777777" w:rsidR="00C21B96" w:rsidRDefault="00C21B96">
            <w:pPr>
              <w:rPr>
                <w:rFonts w:eastAsia="仿宋_GB2312"/>
                <w:sz w:val="24"/>
                <w:szCs w:val="24"/>
              </w:rPr>
            </w:pPr>
          </w:p>
        </w:tc>
        <w:tc>
          <w:tcPr>
            <w:tcW w:w="1572" w:type="dxa"/>
            <w:vAlign w:val="center"/>
          </w:tcPr>
          <w:p w14:paraId="11121499" w14:textId="77777777" w:rsidR="00C21B96" w:rsidRDefault="00B71183">
            <w:pPr>
              <w:rPr>
                <w:rFonts w:eastAsia="仿宋_GB2312"/>
                <w:sz w:val="24"/>
                <w:szCs w:val="24"/>
              </w:rPr>
            </w:pPr>
            <w:r>
              <w:rPr>
                <w:rFonts w:eastAsia="仿宋_GB2312"/>
                <w:sz w:val="24"/>
                <w:szCs w:val="24"/>
              </w:rPr>
              <w:t>38.</w:t>
            </w:r>
            <w:r>
              <w:rPr>
                <w:rFonts w:eastAsia="仿宋_GB2312"/>
                <w:sz w:val="24"/>
                <w:szCs w:val="24"/>
              </w:rPr>
              <w:t>应急管理</w:t>
            </w:r>
          </w:p>
        </w:tc>
        <w:tc>
          <w:tcPr>
            <w:tcW w:w="8059" w:type="dxa"/>
            <w:vAlign w:val="center"/>
          </w:tcPr>
          <w:p w14:paraId="7DACE428" w14:textId="77777777" w:rsidR="00C21B96" w:rsidRDefault="00B71183">
            <w:pPr>
              <w:rPr>
                <w:rFonts w:eastAsia="仿宋_GB2312"/>
                <w:sz w:val="24"/>
                <w:szCs w:val="24"/>
              </w:rPr>
            </w:pPr>
            <w:r>
              <w:rPr>
                <w:rFonts w:eastAsia="仿宋_GB2312" w:hint="eastAsia"/>
                <w:sz w:val="24"/>
                <w:szCs w:val="24"/>
              </w:rPr>
              <w:t>可能对突发事件应对、防灾救灾、安全生产等产生重大影响的数据。如</w:t>
            </w:r>
            <w:r>
              <w:rPr>
                <w:rFonts w:eastAsia="仿宋_GB2312"/>
                <w:sz w:val="24"/>
                <w:szCs w:val="24"/>
              </w:rPr>
              <w:t>重点目标精准位置和关键参数数据</w:t>
            </w:r>
            <w:r>
              <w:rPr>
                <w:rFonts w:eastAsia="仿宋_GB2312" w:hint="eastAsia"/>
                <w:sz w:val="24"/>
                <w:szCs w:val="24"/>
              </w:rPr>
              <w:t>，达到</w:t>
            </w:r>
            <w:r>
              <w:rPr>
                <w:rFonts w:eastAsia="仿宋_GB2312"/>
                <w:sz w:val="24"/>
                <w:szCs w:val="24"/>
              </w:rPr>
              <w:t>一定精度、覆盖</w:t>
            </w:r>
            <w:r>
              <w:rPr>
                <w:rFonts w:eastAsia="仿宋_GB2312" w:hint="eastAsia"/>
                <w:sz w:val="24"/>
                <w:szCs w:val="24"/>
              </w:rPr>
              <w:t>一定</w:t>
            </w:r>
            <w:r>
              <w:rPr>
                <w:rFonts w:eastAsia="仿宋_GB2312"/>
                <w:sz w:val="24"/>
                <w:szCs w:val="24"/>
              </w:rPr>
              <w:t>范围</w:t>
            </w:r>
            <w:r>
              <w:rPr>
                <w:rFonts w:eastAsia="仿宋_GB2312" w:hint="eastAsia"/>
                <w:sz w:val="24"/>
                <w:szCs w:val="24"/>
              </w:rPr>
              <w:t>的</w:t>
            </w:r>
            <w:r>
              <w:rPr>
                <w:rFonts w:eastAsia="仿宋_GB2312"/>
                <w:sz w:val="24"/>
                <w:szCs w:val="24"/>
              </w:rPr>
              <w:t>特定区域监测数据</w:t>
            </w:r>
            <w:r>
              <w:rPr>
                <w:rFonts w:eastAsia="仿宋_GB2312" w:hint="eastAsia"/>
                <w:sz w:val="24"/>
                <w:szCs w:val="24"/>
              </w:rPr>
              <w:t>，达到</w:t>
            </w:r>
            <w:r>
              <w:rPr>
                <w:rFonts w:eastAsia="仿宋_GB2312"/>
                <w:sz w:val="24"/>
                <w:szCs w:val="24"/>
              </w:rPr>
              <w:t>一定规模的应急物资、救援装备数据</w:t>
            </w:r>
            <w:r>
              <w:rPr>
                <w:rFonts w:eastAsia="仿宋_GB2312" w:hint="eastAsia"/>
                <w:sz w:val="24"/>
                <w:szCs w:val="24"/>
              </w:rPr>
              <w:t>，以及</w:t>
            </w:r>
            <w:r>
              <w:rPr>
                <w:rFonts w:eastAsia="仿宋_GB2312"/>
                <w:sz w:val="24"/>
                <w:szCs w:val="24"/>
              </w:rPr>
              <w:t>重大及以上</w:t>
            </w:r>
            <w:r>
              <w:rPr>
                <w:rFonts w:eastAsia="仿宋_GB2312" w:hint="eastAsia"/>
                <w:sz w:val="24"/>
                <w:szCs w:val="24"/>
              </w:rPr>
              <w:t>等级</w:t>
            </w:r>
            <w:r>
              <w:rPr>
                <w:rFonts w:eastAsia="仿宋_GB2312"/>
                <w:sz w:val="24"/>
                <w:szCs w:val="24"/>
              </w:rPr>
              <w:t>灾害事故救援过程数据</w:t>
            </w:r>
            <w:r>
              <w:rPr>
                <w:rFonts w:eastAsia="仿宋_GB2312" w:hint="eastAsia"/>
                <w:sz w:val="24"/>
                <w:szCs w:val="24"/>
              </w:rPr>
              <w:t>等。</w:t>
            </w:r>
          </w:p>
        </w:tc>
        <w:tc>
          <w:tcPr>
            <w:tcW w:w="3183" w:type="dxa"/>
            <w:vAlign w:val="center"/>
          </w:tcPr>
          <w:p w14:paraId="6CB9D20A" w14:textId="77777777" w:rsidR="00C21B96" w:rsidRDefault="00B71183">
            <w:pPr>
              <w:pStyle w:val="a0"/>
            </w:pPr>
            <w:r>
              <w:rPr>
                <w:rFonts w:eastAsia="仿宋_GB2312" w:hint="eastAsia"/>
                <w:sz w:val="24"/>
                <w:szCs w:val="24"/>
              </w:rPr>
              <w:t>“</w:t>
            </w:r>
            <w:r>
              <w:rPr>
                <w:rFonts w:eastAsia="仿宋_GB2312"/>
                <w:sz w:val="24"/>
                <w:szCs w:val="24"/>
              </w:rPr>
              <w:t>一定精度</w:t>
            </w:r>
            <w:r>
              <w:rPr>
                <w:rFonts w:eastAsia="仿宋_GB2312" w:hint="eastAsia"/>
                <w:sz w:val="24"/>
                <w:szCs w:val="24"/>
              </w:rPr>
              <w:t>”“一定</w:t>
            </w:r>
            <w:r>
              <w:rPr>
                <w:rFonts w:eastAsia="仿宋_GB2312"/>
                <w:sz w:val="24"/>
                <w:szCs w:val="24"/>
              </w:rPr>
              <w:t>范围</w:t>
            </w:r>
            <w:r>
              <w:rPr>
                <w:rFonts w:eastAsia="仿宋_GB2312" w:hint="eastAsia"/>
                <w:sz w:val="24"/>
                <w:szCs w:val="24"/>
              </w:rPr>
              <w:t>”“</w:t>
            </w:r>
            <w:r>
              <w:rPr>
                <w:rFonts w:eastAsia="仿宋_GB2312"/>
                <w:sz w:val="24"/>
                <w:szCs w:val="24"/>
              </w:rPr>
              <w:t>一定规模</w:t>
            </w:r>
            <w:r>
              <w:rPr>
                <w:rFonts w:eastAsia="仿宋_GB2312" w:hint="eastAsia"/>
                <w:sz w:val="24"/>
                <w:szCs w:val="24"/>
              </w:rPr>
              <w:t>”的具体要求以应急管理等相关部门发布的政策文件为准。</w:t>
            </w:r>
          </w:p>
        </w:tc>
      </w:tr>
      <w:tr w:rsidR="00C21B96" w14:paraId="3F80F60D" w14:textId="77777777">
        <w:tblPrEx>
          <w:tblBorders>
            <w:bottom w:val="single" w:sz="4" w:space="0" w:color="auto"/>
          </w:tblBorders>
        </w:tblPrEx>
        <w:trPr>
          <w:trHeight w:val="1180"/>
          <w:jc w:val="center"/>
        </w:trPr>
        <w:tc>
          <w:tcPr>
            <w:tcW w:w="928" w:type="dxa"/>
            <w:vMerge w:val="restart"/>
            <w:vAlign w:val="center"/>
          </w:tcPr>
          <w:p w14:paraId="4E8C12E8" w14:textId="77777777" w:rsidR="00C21B96" w:rsidRDefault="00B71183">
            <w:pPr>
              <w:rPr>
                <w:rFonts w:eastAsia="仿宋_GB2312"/>
                <w:sz w:val="24"/>
                <w:szCs w:val="24"/>
              </w:rPr>
            </w:pPr>
            <w:r>
              <w:rPr>
                <w:rFonts w:eastAsia="仿宋_GB2312"/>
                <w:sz w:val="24"/>
                <w:szCs w:val="24"/>
              </w:rPr>
              <w:t>十一、互联网服务和电子商务类</w:t>
            </w:r>
          </w:p>
        </w:tc>
        <w:tc>
          <w:tcPr>
            <w:tcW w:w="1572" w:type="dxa"/>
            <w:vAlign w:val="center"/>
          </w:tcPr>
          <w:p w14:paraId="6EBE37A1" w14:textId="77777777" w:rsidR="00C21B96" w:rsidRDefault="00B71183">
            <w:pPr>
              <w:rPr>
                <w:rFonts w:eastAsia="仿宋_GB2312"/>
                <w:sz w:val="24"/>
                <w:szCs w:val="24"/>
              </w:rPr>
            </w:pPr>
            <w:r>
              <w:rPr>
                <w:rFonts w:eastAsia="仿宋_GB2312"/>
                <w:sz w:val="24"/>
                <w:szCs w:val="24"/>
              </w:rPr>
              <w:t>39.</w:t>
            </w:r>
            <w:r>
              <w:rPr>
                <w:rFonts w:eastAsia="仿宋_GB2312"/>
                <w:sz w:val="24"/>
                <w:szCs w:val="24"/>
              </w:rPr>
              <w:t>服务外包</w:t>
            </w:r>
          </w:p>
        </w:tc>
        <w:tc>
          <w:tcPr>
            <w:tcW w:w="8059" w:type="dxa"/>
            <w:vAlign w:val="center"/>
          </w:tcPr>
          <w:p w14:paraId="1269042B" w14:textId="77777777" w:rsidR="00C21B96" w:rsidRDefault="00B71183">
            <w:pPr>
              <w:rPr>
                <w:rFonts w:eastAsia="仿宋_GB2312"/>
                <w:sz w:val="24"/>
                <w:szCs w:val="24"/>
              </w:rPr>
            </w:pPr>
            <w:r>
              <w:rPr>
                <w:rFonts w:eastAsia="仿宋_GB2312" w:hint="eastAsia"/>
                <w:sz w:val="24"/>
                <w:szCs w:val="24"/>
              </w:rPr>
              <w:t>在处理境外数据过程中引入境内重要数据或者</w:t>
            </w:r>
            <w:r>
              <w:rPr>
                <w:rFonts w:eastAsia="仿宋_GB2312" w:hint="eastAsia"/>
                <w:sz w:val="24"/>
                <w:szCs w:val="24"/>
              </w:rPr>
              <w:t>100</w:t>
            </w:r>
            <w:r>
              <w:rPr>
                <w:rFonts w:eastAsia="仿宋_GB2312" w:hint="eastAsia"/>
                <w:sz w:val="24"/>
                <w:szCs w:val="24"/>
              </w:rPr>
              <w:t>万人以上个人信息（不含敏感个人信息）或者</w:t>
            </w:r>
            <w:r>
              <w:rPr>
                <w:rFonts w:eastAsia="仿宋_GB2312" w:hint="eastAsia"/>
                <w:sz w:val="24"/>
                <w:szCs w:val="24"/>
              </w:rPr>
              <w:t>1</w:t>
            </w:r>
            <w:r>
              <w:rPr>
                <w:rFonts w:eastAsia="仿宋_GB2312" w:hint="eastAsia"/>
                <w:sz w:val="24"/>
                <w:szCs w:val="24"/>
              </w:rPr>
              <w:t>万人以上敏感个人信息产生的结果数据；</w:t>
            </w:r>
            <w:r>
              <w:rPr>
                <w:rFonts w:eastAsia="仿宋_GB2312"/>
                <w:sz w:val="24"/>
                <w:szCs w:val="24"/>
              </w:rPr>
              <w:t>利用</w:t>
            </w:r>
            <w:r>
              <w:rPr>
                <w:rFonts w:eastAsia="仿宋_GB2312" w:hint="eastAsia"/>
                <w:sz w:val="24"/>
                <w:szCs w:val="24"/>
              </w:rPr>
              <w:t>我独特掌握的技术处理</w:t>
            </w:r>
            <w:r>
              <w:rPr>
                <w:rFonts w:eastAsia="仿宋_GB2312"/>
                <w:sz w:val="24"/>
                <w:szCs w:val="24"/>
              </w:rPr>
              <w:t>境外数据</w:t>
            </w:r>
            <w:r>
              <w:rPr>
                <w:rFonts w:eastAsia="仿宋_GB2312" w:hint="eastAsia"/>
                <w:sz w:val="24"/>
                <w:szCs w:val="24"/>
              </w:rPr>
              <w:t>产生的结果数据。</w:t>
            </w:r>
          </w:p>
        </w:tc>
        <w:tc>
          <w:tcPr>
            <w:tcW w:w="3183" w:type="dxa"/>
            <w:vAlign w:val="center"/>
          </w:tcPr>
          <w:p w14:paraId="61D18FA7" w14:textId="77777777" w:rsidR="00C21B96" w:rsidRDefault="00C21B96">
            <w:pPr>
              <w:rPr>
                <w:rFonts w:eastAsia="仿宋_GB2312"/>
                <w:sz w:val="24"/>
                <w:szCs w:val="24"/>
              </w:rPr>
            </w:pPr>
          </w:p>
        </w:tc>
      </w:tr>
      <w:tr w:rsidR="00C21B96" w14:paraId="6775B839" w14:textId="77777777">
        <w:tblPrEx>
          <w:tblBorders>
            <w:bottom w:val="single" w:sz="4" w:space="0" w:color="auto"/>
          </w:tblBorders>
        </w:tblPrEx>
        <w:trPr>
          <w:trHeight w:val="1571"/>
          <w:jc w:val="center"/>
        </w:trPr>
        <w:tc>
          <w:tcPr>
            <w:tcW w:w="928" w:type="dxa"/>
            <w:vMerge/>
            <w:vAlign w:val="center"/>
          </w:tcPr>
          <w:p w14:paraId="516C1847" w14:textId="77777777" w:rsidR="00C21B96" w:rsidRDefault="00C21B96">
            <w:pPr>
              <w:rPr>
                <w:rFonts w:eastAsia="仿宋_GB2312"/>
                <w:sz w:val="24"/>
                <w:szCs w:val="24"/>
              </w:rPr>
            </w:pPr>
          </w:p>
        </w:tc>
        <w:tc>
          <w:tcPr>
            <w:tcW w:w="1572" w:type="dxa"/>
            <w:vAlign w:val="center"/>
          </w:tcPr>
          <w:p w14:paraId="3AEC478A" w14:textId="77777777" w:rsidR="00C21B96" w:rsidRDefault="00B71183">
            <w:pPr>
              <w:rPr>
                <w:rFonts w:eastAsia="仿宋_GB2312"/>
                <w:sz w:val="24"/>
                <w:szCs w:val="24"/>
              </w:rPr>
            </w:pPr>
            <w:r>
              <w:rPr>
                <w:rFonts w:eastAsia="仿宋_GB2312"/>
                <w:sz w:val="24"/>
                <w:szCs w:val="24"/>
              </w:rPr>
              <w:t>40.</w:t>
            </w:r>
            <w:r>
              <w:rPr>
                <w:rFonts w:eastAsia="仿宋_GB2312"/>
                <w:sz w:val="24"/>
                <w:szCs w:val="24"/>
              </w:rPr>
              <w:t>互联网平台服务</w:t>
            </w:r>
          </w:p>
        </w:tc>
        <w:tc>
          <w:tcPr>
            <w:tcW w:w="8059" w:type="dxa"/>
            <w:vAlign w:val="center"/>
          </w:tcPr>
          <w:p w14:paraId="15815A9E" w14:textId="77777777" w:rsidR="00C21B96" w:rsidRDefault="00B71183">
            <w:pPr>
              <w:rPr>
                <w:rFonts w:eastAsia="仿宋_GB2312"/>
                <w:sz w:val="24"/>
                <w:szCs w:val="24"/>
              </w:rPr>
            </w:pPr>
            <w:r>
              <w:rPr>
                <w:rFonts w:eastAsia="仿宋_GB2312" w:hint="eastAsia"/>
                <w:sz w:val="24"/>
                <w:szCs w:val="24"/>
              </w:rPr>
              <w:t>互联网平台掌握的具有舆论属性或者社会动员能力的数据。如</w:t>
            </w:r>
            <w:r>
              <w:rPr>
                <w:rFonts w:eastAsia="仿宋_GB2312"/>
                <w:sz w:val="24"/>
                <w:szCs w:val="24"/>
              </w:rPr>
              <w:t>政府官员、退伍军人等敏感人群</w:t>
            </w:r>
            <w:r>
              <w:rPr>
                <w:rFonts w:eastAsia="仿宋_GB2312" w:hint="eastAsia"/>
                <w:sz w:val="24"/>
                <w:szCs w:val="24"/>
              </w:rPr>
              <w:t>的行为分析</w:t>
            </w:r>
            <w:r>
              <w:rPr>
                <w:rFonts w:eastAsia="仿宋_GB2312"/>
                <w:sz w:val="24"/>
                <w:szCs w:val="24"/>
              </w:rPr>
              <w:t>数据</w:t>
            </w:r>
            <w:r>
              <w:rPr>
                <w:rFonts w:eastAsia="仿宋_GB2312" w:hint="eastAsia"/>
                <w:sz w:val="24"/>
                <w:szCs w:val="24"/>
              </w:rPr>
              <w:t>，涉及</w:t>
            </w:r>
            <w:r>
              <w:rPr>
                <w:rFonts w:eastAsia="仿宋_GB2312"/>
                <w:sz w:val="24"/>
                <w:szCs w:val="24"/>
              </w:rPr>
              <w:t>军工、</w:t>
            </w:r>
            <w:r>
              <w:rPr>
                <w:rFonts w:eastAsia="仿宋_GB2312" w:hint="eastAsia"/>
                <w:sz w:val="24"/>
                <w:szCs w:val="24"/>
              </w:rPr>
              <w:t>党政机关、关键信息基础设施</w:t>
            </w:r>
            <w:r>
              <w:rPr>
                <w:rFonts w:eastAsia="仿宋_GB2312"/>
                <w:sz w:val="24"/>
                <w:szCs w:val="24"/>
              </w:rPr>
              <w:t>客户</w:t>
            </w:r>
            <w:r>
              <w:rPr>
                <w:rFonts w:eastAsia="仿宋_GB2312" w:hint="eastAsia"/>
                <w:sz w:val="24"/>
                <w:szCs w:val="24"/>
              </w:rPr>
              <w:t>的服务</w:t>
            </w:r>
            <w:r>
              <w:rPr>
                <w:rFonts w:eastAsia="仿宋_GB2312"/>
                <w:sz w:val="24"/>
                <w:szCs w:val="24"/>
              </w:rPr>
              <w:t>记录数据</w:t>
            </w:r>
            <w:r>
              <w:rPr>
                <w:rFonts w:eastAsia="仿宋_GB2312" w:hint="eastAsia"/>
                <w:sz w:val="24"/>
                <w:szCs w:val="24"/>
              </w:rPr>
              <w:t>等。</w:t>
            </w:r>
          </w:p>
        </w:tc>
        <w:tc>
          <w:tcPr>
            <w:tcW w:w="3183" w:type="dxa"/>
            <w:vAlign w:val="center"/>
          </w:tcPr>
          <w:p w14:paraId="1E7E1EF1" w14:textId="77777777" w:rsidR="00C21B96" w:rsidRDefault="00C21B96">
            <w:pPr>
              <w:rPr>
                <w:rFonts w:eastAsia="仿宋_GB2312"/>
                <w:sz w:val="24"/>
                <w:szCs w:val="24"/>
              </w:rPr>
            </w:pPr>
          </w:p>
        </w:tc>
      </w:tr>
      <w:tr w:rsidR="00C21B96" w14:paraId="4BE5B8FD" w14:textId="77777777">
        <w:tblPrEx>
          <w:tblBorders>
            <w:bottom w:val="single" w:sz="4" w:space="0" w:color="auto"/>
          </w:tblBorders>
        </w:tblPrEx>
        <w:trPr>
          <w:trHeight w:val="680"/>
          <w:jc w:val="center"/>
        </w:trPr>
        <w:tc>
          <w:tcPr>
            <w:tcW w:w="928" w:type="dxa"/>
            <w:vAlign w:val="center"/>
          </w:tcPr>
          <w:p w14:paraId="2A295726" w14:textId="77777777" w:rsidR="00C21B96" w:rsidRDefault="00B71183">
            <w:pPr>
              <w:jc w:val="center"/>
              <w:rPr>
                <w:rFonts w:eastAsia="仿宋_GB2312"/>
                <w:sz w:val="24"/>
                <w:szCs w:val="24"/>
              </w:rPr>
            </w:pPr>
            <w:r>
              <w:rPr>
                <w:rFonts w:eastAsia="黑体"/>
                <w:sz w:val="24"/>
                <w:szCs w:val="24"/>
              </w:rPr>
              <w:t>数据类别</w:t>
            </w:r>
          </w:p>
        </w:tc>
        <w:tc>
          <w:tcPr>
            <w:tcW w:w="1572" w:type="dxa"/>
            <w:vAlign w:val="center"/>
          </w:tcPr>
          <w:p w14:paraId="0F010AA0" w14:textId="77777777" w:rsidR="00C21B96" w:rsidRDefault="00B71183">
            <w:pPr>
              <w:jc w:val="center"/>
              <w:rPr>
                <w:rFonts w:eastAsia="仿宋_GB2312"/>
                <w:sz w:val="24"/>
                <w:szCs w:val="24"/>
              </w:rPr>
            </w:pPr>
            <w:r>
              <w:rPr>
                <w:rFonts w:eastAsia="黑体"/>
                <w:sz w:val="24"/>
                <w:szCs w:val="24"/>
              </w:rPr>
              <w:t>数据子类</w:t>
            </w:r>
          </w:p>
        </w:tc>
        <w:tc>
          <w:tcPr>
            <w:tcW w:w="8059" w:type="dxa"/>
            <w:vAlign w:val="center"/>
          </w:tcPr>
          <w:p w14:paraId="360149FB"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6A800250" w14:textId="77777777" w:rsidR="00C21B96" w:rsidRDefault="00B71183">
            <w:pPr>
              <w:jc w:val="center"/>
              <w:rPr>
                <w:rFonts w:eastAsia="仿宋_GB2312"/>
                <w:sz w:val="24"/>
                <w:szCs w:val="24"/>
              </w:rPr>
            </w:pPr>
            <w:r>
              <w:rPr>
                <w:rFonts w:eastAsia="黑体" w:hint="eastAsia"/>
                <w:sz w:val="24"/>
                <w:szCs w:val="24"/>
              </w:rPr>
              <w:t>备注</w:t>
            </w:r>
          </w:p>
        </w:tc>
      </w:tr>
      <w:tr w:rsidR="00C21B96" w14:paraId="290771AE" w14:textId="77777777">
        <w:tblPrEx>
          <w:tblBorders>
            <w:bottom w:val="single" w:sz="4" w:space="0" w:color="auto"/>
          </w:tblBorders>
        </w:tblPrEx>
        <w:trPr>
          <w:trHeight w:val="964"/>
          <w:jc w:val="center"/>
        </w:trPr>
        <w:tc>
          <w:tcPr>
            <w:tcW w:w="928" w:type="dxa"/>
            <w:vMerge w:val="restart"/>
            <w:vAlign w:val="center"/>
          </w:tcPr>
          <w:p w14:paraId="46F69A66" w14:textId="77777777" w:rsidR="00C21B96" w:rsidRDefault="00B71183">
            <w:pPr>
              <w:rPr>
                <w:rFonts w:eastAsia="仿宋_GB2312"/>
                <w:sz w:val="24"/>
                <w:szCs w:val="24"/>
              </w:rPr>
            </w:pPr>
            <w:r>
              <w:rPr>
                <w:rFonts w:eastAsia="仿宋_GB2312"/>
                <w:sz w:val="24"/>
                <w:szCs w:val="24"/>
              </w:rPr>
              <w:t>十二、科学技术类</w:t>
            </w:r>
          </w:p>
        </w:tc>
        <w:tc>
          <w:tcPr>
            <w:tcW w:w="1572" w:type="dxa"/>
            <w:vAlign w:val="center"/>
          </w:tcPr>
          <w:p w14:paraId="7D8E28BF" w14:textId="77777777" w:rsidR="00C21B96" w:rsidRDefault="00B71183">
            <w:pPr>
              <w:rPr>
                <w:rFonts w:eastAsia="仿宋_GB2312"/>
                <w:sz w:val="24"/>
                <w:szCs w:val="24"/>
              </w:rPr>
            </w:pPr>
            <w:r>
              <w:rPr>
                <w:rFonts w:eastAsia="仿宋_GB2312"/>
                <w:sz w:val="24"/>
                <w:szCs w:val="24"/>
              </w:rPr>
              <w:t>41.</w:t>
            </w:r>
            <w:r>
              <w:rPr>
                <w:rFonts w:eastAsia="仿宋_GB2312"/>
                <w:sz w:val="24"/>
                <w:szCs w:val="24"/>
              </w:rPr>
              <w:t>出口管制物项</w:t>
            </w:r>
          </w:p>
        </w:tc>
        <w:tc>
          <w:tcPr>
            <w:tcW w:w="8059" w:type="dxa"/>
            <w:vAlign w:val="center"/>
          </w:tcPr>
          <w:p w14:paraId="51BE2497" w14:textId="77777777" w:rsidR="00C21B96" w:rsidRDefault="00B71183">
            <w:pPr>
              <w:rPr>
                <w:rFonts w:eastAsia="仿宋_GB2312"/>
                <w:sz w:val="24"/>
                <w:szCs w:val="24"/>
              </w:rPr>
            </w:pPr>
            <w:r>
              <w:rPr>
                <w:rFonts w:eastAsia="仿宋_GB2312" w:hint="eastAsia"/>
                <w:sz w:val="24"/>
                <w:szCs w:val="24"/>
              </w:rPr>
              <w:t>属于《中华人民共和国出口管制法》</w:t>
            </w:r>
            <w:r>
              <w:rPr>
                <w:rFonts w:eastAsia="仿宋_GB2312"/>
                <w:sz w:val="24"/>
                <w:szCs w:val="24"/>
              </w:rPr>
              <w:t>管制的相关数据</w:t>
            </w:r>
            <w:r>
              <w:rPr>
                <w:rFonts w:eastAsia="仿宋_GB2312" w:hint="eastAsia"/>
                <w:sz w:val="24"/>
                <w:szCs w:val="24"/>
              </w:rPr>
              <w:t>。</w:t>
            </w:r>
          </w:p>
        </w:tc>
        <w:tc>
          <w:tcPr>
            <w:tcW w:w="3183" w:type="dxa"/>
            <w:vAlign w:val="center"/>
          </w:tcPr>
          <w:p w14:paraId="068EA2C7" w14:textId="77777777" w:rsidR="00C21B96" w:rsidRDefault="00C21B96">
            <w:pPr>
              <w:rPr>
                <w:rFonts w:eastAsia="仿宋_GB2312"/>
                <w:sz w:val="24"/>
                <w:szCs w:val="24"/>
              </w:rPr>
            </w:pPr>
          </w:p>
        </w:tc>
      </w:tr>
      <w:tr w:rsidR="00C21B96" w14:paraId="77E2C105" w14:textId="77777777">
        <w:tblPrEx>
          <w:tblBorders>
            <w:bottom w:val="single" w:sz="4" w:space="0" w:color="auto"/>
          </w:tblBorders>
        </w:tblPrEx>
        <w:trPr>
          <w:trHeight w:val="964"/>
          <w:jc w:val="center"/>
        </w:trPr>
        <w:tc>
          <w:tcPr>
            <w:tcW w:w="928" w:type="dxa"/>
            <w:vMerge/>
            <w:vAlign w:val="center"/>
          </w:tcPr>
          <w:p w14:paraId="1DA0DB55" w14:textId="77777777" w:rsidR="00C21B96" w:rsidRDefault="00C21B96">
            <w:pPr>
              <w:rPr>
                <w:rFonts w:eastAsia="仿宋_GB2312"/>
                <w:sz w:val="24"/>
                <w:szCs w:val="24"/>
              </w:rPr>
            </w:pPr>
          </w:p>
        </w:tc>
        <w:tc>
          <w:tcPr>
            <w:tcW w:w="1572" w:type="dxa"/>
            <w:vAlign w:val="center"/>
          </w:tcPr>
          <w:p w14:paraId="3F0B0B6B" w14:textId="77777777" w:rsidR="00C21B96" w:rsidRDefault="00B71183">
            <w:pPr>
              <w:rPr>
                <w:rFonts w:eastAsia="仿宋_GB2312"/>
                <w:sz w:val="24"/>
                <w:szCs w:val="24"/>
              </w:rPr>
            </w:pPr>
            <w:r>
              <w:rPr>
                <w:rFonts w:eastAsia="仿宋_GB2312"/>
                <w:sz w:val="24"/>
                <w:szCs w:val="24"/>
              </w:rPr>
              <w:t>42.</w:t>
            </w:r>
            <w:r>
              <w:rPr>
                <w:rFonts w:eastAsia="仿宋_GB2312"/>
                <w:sz w:val="24"/>
                <w:szCs w:val="24"/>
              </w:rPr>
              <w:t>禁止出口限制出口技术</w:t>
            </w:r>
          </w:p>
        </w:tc>
        <w:tc>
          <w:tcPr>
            <w:tcW w:w="8059" w:type="dxa"/>
            <w:vAlign w:val="center"/>
          </w:tcPr>
          <w:p w14:paraId="25C1E2E9" w14:textId="77777777" w:rsidR="00C21B96" w:rsidRDefault="00B71183">
            <w:pPr>
              <w:rPr>
                <w:rFonts w:eastAsia="仿宋_GB2312"/>
                <w:sz w:val="24"/>
                <w:szCs w:val="24"/>
              </w:rPr>
            </w:pPr>
            <w:r>
              <w:rPr>
                <w:rFonts w:eastAsia="仿宋_GB2312"/>
                <w:sz w:val="24"/>
                <w:szCs w:val="24"/>
              </w:rPr>
              <w:t>《中国禁止出口限制出口技术目录》所列技术</w:t>
            </w:r>
            <w:r>
              <w:rPr>
                <w:rFonts w:eastAsia="仿宋_GB2312" w:hint="eastAsia"/>
                <w:sz w:val="24"/>
                <w:szCs w:val="24"/>
              </w:rPr>
              <w:t>的有关</w:t>
            </w:r>
            <w:r>
              <w:rPr>
                <w:rFonts w:eastAsia="仿宋_GB2312"/>
                <w:sz w:val="24"/>
                <w:szCs w:val="24"/>
              </w:rPr>
              <w:t>数据</w:t>
            </w:r>
            <w:r>
              <w:rPr>
                <w:rFonts w:eastAsia="仿宋_GB2312" w:hint="eastAsia"/>
                <w:sz w:val="24"/>
                <w:szCs w:val="24"/>
              </w:rPr>
              <w:t>。</w:t>
            </w:r>
          </w:p>
        </w:tc>
        <w:tc>
          <w:tcPr>
            <w:tcW w:w="3183" w:type="dxa"/>
            <w:vAlign w:val="center"/>
          </w:tcPr>
          <w:p w14:paraId="1A2AD2B9" w14:textId="77777777" w:rsidR="00C21B96" w:rsidRDefault="00C21B96">
            <w:pPr>
              <w:rPr>
                <w:rFonts w:eastAsia="仿宋_GB2312"/>
                <w:sz w:val="24"/>
                <w:szCs w:val="24"/>
              </w:rPr>
            </w:pPr>
          </w:p>
        </w:tc>
      </w:tr>
      <w:tr w:rsidR="00C21B96" w14:paraId="7979B591" w14:textId="77777777">
        <w:tblPrEx>
          <w:tblBorders>
            <w:bottom w:val="single" w:sz="4" w:space="0" w:color="auto"/>
          </w:tblBorders>
        </w:tblPrEx>
        <w:trPr>
          <w:trHeight w:val="1247"/>
          <w:jc w:val="center"/>
        </w:trPr>
        <w:tc>
          <w:tcPr>
            <w:tcW w:w="928" w:type="dxa"/>
            <w:vMerge/>
            <w:vAlign w:val="center"/>
          </w:tcPr>
          <w:p w14:paraId="5113D766" w14:textId="77777777" w:rsidR="00C21B96" w:rsidRDefault="00C21B96">
            <w:pPr>
              <w:rPr>
                <w:rFonts w:eastAsia="仿宋_GB2312"/>
                <w:sz w:val="24"/>
                <w:szCs w:val="24"/>
              </w:rPr>
            </w:pPr>
          </w:p>
        </w:tc>
        <w:tc>
          <w:tcPr>
            <w:tcW w:w="1572" w:type="dxa"/>
            <w:vAlign w:val="center"/>
          </w:tcPr>
          <w:p w14:paraId="013B4431" w14:textId="77777777" w:rsidR="00C21B96" w:rsidRDefault="00B71183">
            <w:pPr>
              <w:rPr>
                <w:rFonts w:eastAsia="仿宋_GB2312"/>
                <w:sz w:val="24"/>
                <w:szCs w:val="24"/>
              </w:rPr>
            </w:pPr>
            <w:r>
              <w:rPr>
                <w:rFonts w:eastAsia="仿宋_GB2312"/>
                <w:sz w:val="24"/>
                <w:szCs w:val="24"/>
              </w:rPr>
              <w:t>43.</w:t>
            </w:r>
            <w:r>
              <w:rPr>
                <w:rFonts w:eastAsia="仿宋_GB2312"/>
                <w:sz w:val="24"/>
                <w:szCs w:val="24"/>
              </w:rPr>
              <w:t>重要知识产权和重大发现</w:t>
            </w:r>
          </w:p>
        </w:tc>
        <w:tc>
          <w:tcPr>
            <w:tcW w:w="8059" w:type="dxa"/>
            <w:vAlign w:val="center"/>
          </w:tcPr>
          <w:p w14:paraId="59B3C100" w14:textId="77777777" w:rsidR="00C21B96" w:rsidRDefault="00B71183">
            <w:pPr>
              <w:rPr>
                <w:rFonts w:eastAsia="仿宋_GB2312"/>
                <w:sz w:val="24"/>
                <w:szCs w:val="24"/>
              </w:rPr>
            </w:pPr>
            <w:r>
              <w:rPr>
                <w:rFonts w:eastAsia="仿宋_GB2312"/>
                <w:sz w:val="24"/>
                <w:szCs w:val="24"/>
              </w:rPr>
              <w:t>涉及国家安全的知识产权</w:t>
            </w:r>
            <w:r>
              <w:rPr>
                <w:rFonts w:eastAsia="仿宋_GB2312" w:hint="eastAsia"/>
                <w:sz w:val="24"/>
                <w:szCs w:val="24"/>
              </w:rPr>
              <w:t>数据。如</w:t>
            </w:r>
            <w:r>
              <w:rPr>
                <w:rFonts w:eastAsia="仿宋_GB2312"/>
                <w:sz w:val="24"/>
                <w:szCs w:val="24"/>
              </w:rPr>
              <w:t>能显著提升国家安全能力或</w:t>
            </w:r>
            <w:r>
              <w:rPr>
                <w:rFonts w:eastAsia="仿宋_GB2312" w:hint="eastAsia"/>
                <w:sz w:val="24"/>
                <w:szCs w:val="24"/>
              </w:rPr>
              <w:t>者</w:t>
            </w:r>
            <w:r>
              <w:rPr>
                <w:rFonts w:eastAsia="仿宋_GB2312"/>
                <w:sz w:val="24"/>
                <w:szCs w:val="24"/>
              </w:rPr>
              <w:t>直接影响国家安全的科研论文、观测数据、产业化成果</w:t>
            </w:r>
            <w:r>
              <w:rPr>
                <w:rFonts w:eastAsia="仿宋_GB2312" w:hint="eastAsia"/>
                <w:sz w:val="24"/>
                <w:szCs w:val="24"/>
              </w:rPr>
              <w:t>等。</w:t>
            </w:r>
          </w:p>
        </w:tc>
        <w:tc>
          <w:tcPr>
            <w:tcW w:w="3183" w:type="dxa"/>
            <w:vAlign w:val="center"/>
          </w:tcPr>
          <w:p w14:paraId="5FFFF57D" w14:textId="77777777" w:rsidR="00C21B96" w:rsidRDefault="00B71183">
            <w:pPr>
              <w:rPr>
                <w:rFonts w:eastAsia="仿宋_GB2312"/>
                <w:sz w:val="24"/>
                <w:szCs w:val="24"/>
              </w:rPr>
            </w:pPr>
            <w:r>
              <w:rPr>
                <w:rFonts w:eastAsia="仿宋_GB2312" w:hint="eastAsia"/>
                <w:sz w:val="24"/>
                <w:szCs w:val="24"/>
              </w:rPr>
              <w:t>已依法公开的知识产权数据除外。</w:t>
            </w:r>
          </w:p>
        </w:tc>
      </w:tr>
      <w:tr w:rsidR="00C21B96" w14:paraId="72AB612F" w14:textId="77777777">
        <w:tblPrEx>
          <w:tblBorders>
            <w:bottom w:val="single" w:sz="4" w:space="0" w:color="auto"/>
          </w:tblBorders>
        </w:tblPrEx>
        <w:trPr>
          <w:trHeight w:val="907"/>
          <w:jc w:val="center"/>
        </w:trPr>
        <w:tc>
          <w:tcPr>
            <w:tcW w:w="928" w:type="dxa"/>
            <w:vMerge w:val="restart"/>
            <w:vAlign w:val="center"/>
          </w:tcPr>
          <w:p w14:paraId="4D3770DD" w14:textId="77777777" w:rsidR="00C21B96" w:rsidRDefault="00B71183">
            <w:pPr>
              <w:rPr>
                <w:rFonts w:eastAsia="仿宋_GB2312"/>
                <w:sz w:val="24"/>
                <w:szCs w:val="24"/>
              </w:rPr>
            </w:pPr>
            <w:r>
              <w:rPr>
                <w:rFonts w:eastAsia="仿宋_GB2312"/>
                <w:sz w:val="24"/>
                <w:szCs w:val="24"/>
              </w:rPr>
              <w:lastRenderedPageBreak/>
              <w:t>十三、个人信息</w:t>
            </w:r>
          </w:p>
        </w:tc>
        <w:tc>
          <w:tcPr>
            <w:tcW w:w="9631" w:type="dxa"/>
            <w:gridSpan w:val="2"/>
            <w:vAlign w:val="center"/>
          </w:tcPr>
          <w:p w14:paraId="62F1AB6B" w14:textId="77777777" w:rsidR="00C21B96" w:rsidRDefault="00B71183">
            <w:pPr>
              <w:rPr>
                <w:rFonts w:eastAsia="仿宋_GB2312"/>
                <w:strike/>
                <w:sz w:val="24"/>
                <w:szCs w:val="24"/>
              </w:rPr>
            </w:pPr>
            <w:r>
              <w:rPr>
                <w:rFonts w:eastAsia="仿宋_GB2312" w:hint="eastAsia"/>
                <w:sz w:val="24"/>
                <w:szCs w:val="24"/>
              </w:rPr>
              <w:t>44.</w:t>
            </w:r>
            <w:r>
              <w:rPr>
                <w:rFonts w:eastAsia="仿宋_GB2312"/>
                <w:sz w:val="24"/>
                <w:szCs w:val="24"/>
              </w:rPr>
              <w:t>关键信息基础设施运营者向境外提供个人信息</w:t>
            </w:r>
            <w:r>
              <w:rPr>
                <w:rFonts w:eastAsia="仿宋_GB2312" w:hint="eastAsia"/>
                <w:sz w:val="24"/>
                <w:szCs w:val="24"/>
              </w:rPr>
              <w:t>。</w:t>
            </w:r>
          </w:p>
        </w:tc>
        <w:tc>
          <w:tcPr>
            <w:tcW w:w="3183" w:type="dxa"/>
            <w:vMerge w:val="restart"/>
            <w:vAlign w:val="center"/>
          </w:tcPr>
          <w:p w14:paraId="6C4A1F9B" w14:textId="77777777" w:rsidR="00C21B96" w:rsidRDefault="00B71183">
            <w:pPr>
              <w:rPr>
                <w:rFonts w:eastAsia="仿宋_GB2312"/>
                <w:sz w:val="24"/>
                <w:szCs w:val="24"/>
              </w:rPr>
            </w:pPr>
            <w:r>
              <w:rPr>
                <w:rFonts w:eastAsia="仿宋_GB2312" w:hint="eastAsia"/>
                <w:sz w:val="24"/>
                <w:szCs w:val="24"/>
              </w:rPr>
              <w:t>《促进和规范数据跨境流动规定》第三、四、五条规定的情形除外。</w:t>
            </w:r>
          </w:p>
        </w:tc>
      </w:tr>
      <w:tr w:rsidR="00C21B96" w14:paraId="1FCA3443" w14:textId="77777777">
        <w:tblPrEx>
          <w:tblBorders>
            <w:bottom w:val="single" w:sz="4" w:space="0" w:color="auto"/>
          </w:tblBorders>
        </w:tblPrEx>
        <w:trPr>
          <w:trHeight w:val="1361"/>
          <w:jc w:val="center"/>
        </w:trPr>
        <w:tc>
          <w:tcPr>
            <w:tcW w:w="928" w:type="dxa"/>
            <w:vMerge/>
            <w:vAlign w:val="center"/>
          </w:tcPr>
          <w:p w14:paraId="33BC4D39" w14:textId="77777777" w:rsidR="00C21B96" w:rsidRDefault="00C21B96">
            <w:pPr>
              <w:rPr>
                <w:rFonts w:eastAsia="仿宋_GB2312"/>
                <w:sz w:val="24"/>
                <w:szCs w:val="24"/>
              </w:rPr>
            </w:pPr>
          </w:p>
        </w:tc>
        <w:tc>
          <w:tcPr>
            <w:tcW w:w="9631" w:type="dxa"/>
            <w:gridSpan w:val="2"/>
            <w:vAlign w:val="center"/>
          </w:tcPr>
          <w:p w14:paraId="59EB5501" w14:textId="77777777" w:rsidR="00C21B96" w:rsidRDefault="00B71183">
            <w:pPr>
              <w:rPr>
                <w:rFonts w:eastAsia="仿宋_GB2312"/>
                <w:strike/>
                <w:sz w:val="24"/>
                <w:szCs w:val="24"/>
              </w:rPr>
            </w:pPr>
            <w:r>
              <w:rPr>
                <w:rFonts w:eastAsia="仿宋_GB2312" w:hint="eastAsia"/>
                <w:sz w:val="24"/>
                <w:szCs w:val="24"/>
              </w:rPr>
              <w:t>45.</w:t>
            </w:r>
            <w:r>
              <w:rPr>
                <w:rFonts w:eastAsia="仿宋_GB2312"/>
                <w:sz w:val="24"/>
                <w:szCs w:val="24"/>
              </w:rPr>
              <w:t>关键信息基础设施运营者以外的数据处理者自当年</w:t>
            </w:r>
            <w:r>
              <w:rPr>
                <w:rFonts w:eastAsia="仿宋_GB2312"/>
                <w:sz w:val="24"/>
                <w:szCs w:val="24"/>
              </w:rPr>
              <w:t>1</w:t>
            </w:r>
            <w:r>
              <w:rPr>
                <w:rFonts w:eastAsia="仿宋_GB2312"/>
                <w:sz w:val="24"/>
                <w:szCs w:val="24"/>
              </w:rPr>
              <w:t>月</w:t>
            </w:r>
            <w:r>
              <w:rPr>
                <w:rFonts w:eastAsia="仿宋_GB2312"/>
                <w:sz w:val="24"/>
                <w:szCs w:val="24"/>
              </w:rPr>
              <w:t>1</w:t>
            </w:r>
            <w:r>
              <w:rPr>
                <w:rFonts w:eastAsia="仿宋_GB2312"/>
                <w:sz w:val="24"/>
                <w:szCs w:val="24"/>
              </w:rPr>
              <w:t>日起累计向境外提供</w:t>
            </w:r>
            <w:r>
              <w:rPr>
                <w:rFonts w:eastAsia="仿宋_GB2312"/>
                <w:sz w:val="24"/>
                <w:szCs w:val="24"/>
              </w:rPr>
              <w:t>100</w:t>
            </w:r>
            <w:r>
              <w:rPr>
                <w:rFonts w:eastAsia="仿宋_GB2312"/>
                <w:sz w:val="24"/>
                <w:szCs w:val="24"/>
              </w:rPr>
              <w:t>万人以上个人信息（不含敏感个人信息）或者</w:t>
            </w:r>
            <w:r>
              <w:rPr>
                <w:rFonts w:eastAsia="仿宋_GB2312"/>
                <w:sz w:val="24"/>
                <w:szCs w:val="24"/>
              </w:rPr>
              <w:t>1</w:t>
            </w:r>
            <w:r>
              <w:rPr>
                <w:rFonts w:eastAsia="仿宋_GB2312"/>
                <w:sz w:val="24"/>
                <w:szCs w:val="24"/>
              </w:rPr>
              <w:t>万人以上敏感个人信息</w:t>
            </w:r>
            <w:r>
              <w:rPr>
                <w:rFonts w:eastAsia="仿宋_GB2312" w:hint="eastAsia"/>
                <w:sz w:val="24"/>
                <w:szCs w:val="24"/>
              </w:rPr>
              <w:t>。</w:t>
            </w:r>
          </w:p>
        </w:tc>
        <w:tc>
          <w:tcPr>
            <w:tcW w:w="3183" w:type="dxa"/>
            <w:vMerge/>
            <w:vAlign w:val="center"/>
          </w:tcPr>
          <w:p w14:paraId="3428E447" w14:textId="77777777" w:rsidR="00C21B96" w:rsidRDefault="00C21B96">
            <w:pPr>
              <w:rPr>
                <w:rFonts w:eastAsia="仿宋_GB2312"/>
                <w:sz w:val="24"/>
                <w:szCs w:val="24"/>
              </w:rPr>
            </w:pPr>
          </w:p>
        </w:tc>
      </w:tr>
      <w:tr w:rsidR="00C21B96" w14:paraId="5FFF19ED" w14:textId="77777777">
        <w:tblPrEx>
          <w:tblBorders>
            <w:bottom w:val="single" w:sz="4" w:space="0" w:color="auto"/>
          </w:tblBorders>
        </w:tblPrEx>
        <w:trPr>
          <w:trHeight w:val="680"/>
          <w:jc w:val="center"/>
        </w:trPr>
        <w:tc>
          <w:tcPr>
            <w:tcW w:w="13742" w:type="dxa"/>
            <w:gridSpan w:val="4"/>
            <w:vAlign w:val="center"/>
          </w:tcPr>
          <w:p w14:paraId="2B43B839" w14:textId="77777777" w:rsidR="00C21B96" w:rsidRDefault="00B71183">
            <w:pPr>
              <w:jc w:val="center"/>
              <w:rPr>
                <w:rFonts w:ascii="黑体" w:eastAsia="黑体" w:hAnsi="黑体" w:cs="黑体"/>
                <w:w w:val="90"/>
                <w:sz w:val="24"/>
                <w:szCs w:val="24"/>
              </w:rPr>
            </w:pPr>
            <w:r>
              <w:rPr>
                <w:rFonts w:ascii="黑体" w:eastAsia="黑体" w:hAnsi="黑体" w:cs="黑体" w:hint="eastAsia"/>
                <w:sz w:val="24"/>
                <w:szCs w:val="24"/>
              </w:rPr>
              <w:t>二、需要订立个人信息出境标准合同、通过个人信息保护认证的数据清单</w:t>
            </w:r>
          </w:p>
        </w:tc>
      </w:tr>
      <w:tr w:rsidR="00C21B96" w14:paraId="21220CA9" w14:textId="77777777">
        <w:tblPrEx>
          <w:tblBorders>
            <w:bottom w:val="single" w:sz="4" w:space="0" w:color="auto"/>
          </w:tblBorders>
        </w:tblPrEx>
        <w:trPr>
          <w:trHeight w:val="680"/>
          <w:jc w:val="center"/>
        </w:trPr>
        <w:tc>
          <w:tcPr>
            <w:tcW w:w="10559" w:type="dxa"/>
            <w:gridSpan w:val="3"/>
            <w:vAlign w:val="center"/>
          </w:tcPr>
          <w:p w14:paraId="58929447" w14:textId="77777777" w:rsidR="00C21B96" w:rsidRDefault="00B71183">
            <w:pPr>
              <w:jc w:val="center"/>
              <w:rPr>
                <w:rFonts w:eastAsia="仿宋_GB2312"/>
                <w:sz w:val="24"/>
                <w:szCs w:val="24"/>
              </w:rPr>
            </w:pPr>
            <w:r>
              <w:rPr>
                <w:rFonts w:eastAsia="黑体"/>
                <w:sz w:val="24"/>
                <w:szCs w:val="24"/>
              </w:rPr>
              <w:t>数据基本</w:t>
            </w:r>
            <w:r>
              <w:rPr>
                <w:rFonts w:eastAsia="黑体" w:hint="eastAsia"/>
                <w:sz w:val="24"/>
                <w:szCs w:val="24"/>
              </w:rPr>
              <w:t>特征与</w:t>
            </w:r>
            <w:r>
              <w:rPr>
                <w:rFonts w:eastAsia="黑体"/>
                <w:sz w:val="24"/>
                <w:szCs w:val="24"/>
              </w:rPr>
              <w:t>描述</w:t>
            </w:r>
          </w:p>
        </w:tc>
        <w:tc>
          <w:tcPr>
            <w:tcW w:w="3183" w:type="dxa"/>
            <w:vAlign w:val="center"/>
          </w:tcPr>
          <w:p w14:paraId="0A4F5950" w14:textId="77777777" w:rsidR="00C21B96" w:rsidRDefault="00B71183">
            <w:pPr>
              <w:jc w:val="center"/>
              <w:rPr>
                <w:rFonts w:eastAsia="仿宋_GB2312"/>
                <w:sz w:val="24"/>
                <w:szCs w:val="24"/>
              </w:rPr>
            </w:pPr>
            <w:r>
              <w:rPr>
                <w:rFonts w:eastAsia="黑体" w:hint="eastAsia"/>
                <w:sz w:val="24"/>
                <w:szCs w:val="24"/>
              </w:rPr>
              <w:t>备注</w:t>
            </w:r>
          </w:p>
        </w:tc>
      </w:tr>
      <w:tr w:rsidR="00C21B96" w14:paraId="523AEA8F" w14:textId="77777777">
        <w:tblPrEx>
          <w:tblBorders>
            <w:bottom w:val="single" w:sz="4" w:space="0" w:color="auto"/>
          </w:tblBorders>
        </w:tblPrEx>
        <w:trPr>
          <w:trHeight w:val="1361"/>
          <w:jc w:val="center"/>
        </w:trPr>
        <w:tc>
          <w:tcPr>
            <w:tcW w:w="10559" w:type="dxa"/>
            <w:gridSpan w:val="3"/>
            <w:vAlign w:val="center"/>
          </w:tcPr>
          <w:p w14:paraId="324C6485" w14:textId="77777777" w:rsidR="00C21B96" w:rsidRDefault="00B71183">
            <w:pPr>
              <w:rPr>
                <w:rFonts w:eastAsia="仿宋_GB2312"/>
                <w:strike/>
                <w:sz w:val="24"/>
                <w:szCs w:val="24"/>
              </w:rPr>
            </w:pPr>
            <w:r>
              <w:rPr>
                <w:rFonts w:eastAsia="仿宋_GB2312" w:hint="eastAsia"/>
                <w:sz w:val="24"/>
                <w:szCs w:val="24"/>
              </w:rPr>
              <w:t>46.</w:t>
            </w:r>
            <w:r>
              <w:rPr>
                <w:rFonts w:eastAsia="仿宋_GB2312"/>
                <w:sz w:val="24"/>
                <w:szCs w:val="24"/>
              </w:rPr>
              <w:t>关键信息基础设施运营者以外的数据处理者自当年</w:t>
            </w:r>
            <w:r>
              <w:rPr>
                <w:rFonts w:eastAsia="仿宋_GB2312"/>
                <w:sz w:val="24"/>
                <w:szCs w:val="24"/>
              </w:rPr>
              <w:t>1</w:t>
            </w:r>
            <w:r>
              <w:rPr>
                <w:rFonts w:eastAsia="仿宋_GB2312"/>
                <w:sz w:val="24"/>
                <w:szCs w:val="24"/>
              </w:rPr>
              <w:t>月</w:t>
            </w:r>
            <w:r>
              <w:rPr>
                <w:rFonts w:eastAsia="仿宋_GB2312"/>
                <w:sz w:val="24"/>
                <w:szCs w:val="24"/>
              </w:rPr>
              <w:t>1</w:t>
            </w:r>
            <w:r>
              <w:rPr>
                <w:rFonts w:eastAsia="仿宋_GB2312"/>
                <w:sz w:val="24"/>
                <w:szCs w:val="24"/>
              </w:rPr>
              <w:t>日起累计向境外提供</w:t>
            </w:r>
            <w:r>
              <w:rPr>
                <w:rFonts w:eastAsia="仿宋_GB2312"/>
                <w:sz w:val="24"/>
                <w:szCs w:val="24"/>
              </w:rPr>
              <w:t>1</w:t>
            </w:r>
            <w:r>
              <w:rPr>
                <w:rFonts w:eastAsia="仿宋_GB2312" w:hint="eastAsia"/>
                <w:sz w:val="24"/>
                <w:szCs w:val="24"/>
              </w:rPr>
              <w:t>0</w:t>
            </w:r>
            <w:r>
              <w:rPr>
                <w:rFonts w:eastAsia="仿宋_GB2312"/>
                <w:sz w:val="24"/>
                <w:szCs w:val="24"/>
              </w:rPr>
              <w:t>万人以上、</w:t>
            </w:r>
            <w:proofErr w:type="gramStart"/>
            <w:r>
              <w:rPr>
                <w:rFonts w:eastAsia="仿宋_GB2312"/>
                <w:sz w:val="24"/>
                <w:szCs w:val="24"/>
              </w:rPr>
              <w:t>不满</w:t>
            </w:r>
            <w:r>
              <w:rPr>
                <w:rFonts w:eastAsia="仿宋_GB2312"/>
                <w:sz w:val="24"/>
                <w:szCs w:val="24"/>
              </w:rPr>
              <w:t>100</w:t>
            </w:r>
            <w:r>
              <w:rPr>
                <w:rFonts w:eastAsia="仿宋_GB2312"/>
                <w:sz w:val="24"/>
                <w:szCs w:val="24"/>
              </w:rPr>
              <w:t>万</w:t>
            </w:r>
            <w:proofErr w:type="gramEnd"/>
            <w:r>
              <w:rPr>
                <w:rFonts w:eastAsia="仿宋_GB2312"/>
                <w:sz w:val="24"/>
                <w:szCs w:val="24"/>
              </w:rPr>
              <w:t>人个人信息（不含敏感个人信息）或者</w:t>
            </w:r>
            <w:proofErr w:type="gramStart"/>
            <w:r>
              <w:rPr>
                <w:rFonts w:eastAsia="仿宋_GB2312"/>
                <w:sz w:val="24"/>
                <w:szCs w:val="24"/>
              </w:rPr>
              <w:t>不满</w:t>
            </w:r>
            <w:r>
              <w:rPr>
                <w:rFonts w:eastAsia="仿宋_GB2312"/>
                <w:sz w:val="24"/>
                <w:szCs w:val="24"/>
              </w:rPr>
              <w:t>1</w:t>
            </w:r>
            <w:r>
              <w:rPr>
                <w:rFonts w:eastAsia="仿宋_GB2312"/>
                <w:sz w:val="24"/>
                <w:szCs w:val="24"/>
              </w:rPr>
              <w:t>万</w:t>
            </w:r>
            <w:proofErr w:type="gramEnd"/>
            <w:r>
              <w:rPr>
                <w:rFonts w:eastAsia="仿宋_GB2312"/>
                <w:sz w:val="24"/>
                <w:szCs w:val="24"/>
              </w:rPr>
              <w:t>人敏感个人信息</w:t>
            </w:r>
            <w:r>
              <w:rPr>
                <w:rFonts w:eastAsia="仿宋_GB2312" w:hint="eastAsia"/>
                <w:sz w:val="24"/>
                <w:szCs w:val="24"/>
              </w:rPr>
              <w:t>。</w:t>
            </w:r>
          </w:p>
        </w:tc>
        <w:tc>
          <w:tcPr>
            <w:tcW w:w="3183" w:type="dxa"/>
            <w:vAlign w:val="center"/>
          </w:tcPr>
          <w:p w14:paraId="37B913D7" w14:textId="77777777" w:rsidR="00C21B96" w:rsidRDefault="00B71183">
            <w:pPr>
              <w:rPr>
                <w:rFonts w:eastAsia="仿宋_GB2312"/>
                <w:sz w:val="24"/>
                <w:szCs w:val="24"/>
              </w:rPr>
            </w:pPr>
            <w:r>
              <w:rPr>
                <w:rFonts w:eastAsia="仿宋_GB2312" w:hint="eastAsia"/>
                <w:sz w:val="24"/>
                <w:szCs w:val="24"/>
              </w:rPr>
              <w:t>《促进和规范数据跨境流动规定》第三、四、五条规定的情形除外。</w:t>
            </w:r>
          </w:p>
        </w:tc>
      </w:tr>
    </w:tbl>
    <w:p w14:paraId="3945466B" w14:textId="77777777" w:rsidR="00C21B96" w:rsidRDefault="00C21B96">
      <w:pPr>
        <w:pStyle w:val="a0"/>
        <w:sectPr w:rsidR="00C21B96" w:rsidSect="00536E07">
          <w:headerReference w:type="default" r:id="rId12"/>
          <w:footerReference w:type="default" r:id="rId13"/>
          <w:pgSz w:w="16838" w:h="11906" w:orient="landscape"/>
          <w:pgMar w:top="1446" w:right="1701" w:bottom="1446" w:left="1701" w:header="851" w:footer="992" w:gutter="0"/>
          <w:cols w:space="720"/>
          <w:docGrid w:type="lines" w:linePitch="312"/>
        </w:sectPr>
      </w:pPr>
    </w:p>
    <w:p w14:paraId="31AB41E0" w14:textId="77777777" w:rsidR="00C21B96" w:rsidRDefault="00C21B96">
      <w:pPr>
        <w:pStyle w:val="a0"/>
      </w:pPr>
    </w:p>
    <w:p w14:paraId="120B0166" w14:textId="77777777" w:rsidR="00C21B96" w:rsidRDefault="00C21B96"/>
    <w:p w14:paraId="4B41636C" w14:textId="77777777" w:rsidR="00C21B96" w:rsidRDefault="00C21B96">
      <w:pPr>
        <w:pStyle w:val="a0"/>
      </w:pPr>
    </w:p>
    <w:p w14:paraId="268FF702" w14:textId="77777777" w:rsidR="00C21B96" w:rsidRDefault="00C21B96"/>
    <w:p w14:paraId="7C03DA38" w14:textId="77777777" w:rsidR="00C21B96" w:rsidRDefault="00C21B96">
      <w:pPr>
        <w:pStyle w:val="a0"/>
      </w:pPr>
    </w:p>
    <w:p w14:paraId="3AD79606" w14:textId="77777777" w:rsidR="00C21B96" w:rsidRDefault="00C21B96"/>
    <w:p w14:paraId="7BA32B6F" w14:textId="77777777" w:rsidR="00C21B96" w:rsidRDefault="00C21B96">
      <w:pPr>
        <w:pStyle w:val="a0"/>
      </w:pPr>
    </w:p>
    <w:p w14:paraId="3DC63790" w14:textId="77777777" w:rsidR="00C21B96" w:rsidRDefault="00C21B96"/>
    <w:p w14:paraId="784E5B10" w14:textId="77777777" w:rsidR="00C21B96" w:rsidRDefault="00C21B96">
      <w:pPr>
        <w:pStyle w:val="a0"/>
      </w:pPr>
    </w:p>
    <w:p w14:paraId="71086727" w14:textId="77777777" w:rsidR="00C21B96" w:rsidRDefault="00C21B96"/>
    <w:p w14:paraId="6A6A2433" w14:textId="77777777" w:rsidR="00C21B96" w:rsidRDefault="00C21B96">
      <w:pPr>
        <w:pStyle w:val="a0"/>
      </w:pPr>
    </w:p>
    <w:p w14:paraId="04FB9B10" w14:textId="77777777" w:rsidR="00C21B96" w:rsidRDefault="00C21B96"/>
    <w:p w14:paraId="437862D2" w14:textId="77777777" w:rsidR="00C21B96" w:rsidRDefault="00C21B96">
      <w:pPr>
        <w:pStyle w:val="a0"/>
      </w:pPr>
    </w:p>
    <w:p w14:paraId="7C73D9FE" w14:textId="77777777" w:rsidR="00C21B96" w:rsidRDefault="00C21B96"/>
    <w:p w14:paraId="037EDEF6" w14:textId="77777777" w:rsidR="00C21B96" w:rsidRDefault="00C21B96">
      <w:pPr>
        <w:pStyle w:val="a0"/>
      </w:pPr>
    </w:p>
    <w:p w14:paraId="353C363F" w14:textId="77777777" w:rsidR="00C21B96" w:rsidRDefault="00C21B96"/>
    <w:p w14:paraId="61F9CF2C" w14:textId="77777777" w:rsidR="00C21B96" w:rsidRDefault="00C21B96">
      <w:pPr>
        <w:pStyle w:val="a0"/>
      </w:pPr>
    </w:p>
    <w:p w14:paraId="478DC558" w14:textId="77777777" w:rsidR="00C21B96" w:rsidRDefault="00C21B96"/>
    <w:p w14:paraId="24D88C33" w14:textId="77777777" w:rsidR="00C21B96" w:rsidRDefault="00C21B96">
      <w:pPr>
        <w:pStyle w:val="a0"/>
      </w:pPr>
    </w:p>
    <w:p w14:paraId="22874217" w14:textId="77777777" w:rsidR="00C21B96" w:rsidRDefault="00C21B96"/>
    <w:p w14:paraId="39FF43B9" w14:textId="77777777" w:rsidR="00C21B96" w:rsidRDefault="00C21B96">
      <w:pPr>
        <w:pStyle w:val="a0"/>
      </w:pPr>
    </w:p>
    <w:p w14:paraId="10D5E21B" w14:textId="77777777" w:rsidR="00C21B96" w:rsidRDefault="00C21B96"/>
    <w:p w14:paraId="784FEDBD" w14:textId="77777777" w:rsidR="00C21B96" w:rsidRDefault="00C21B96">
      <w:pPr>
        <w:pStyle w:val="a0"/>
      </w:pPr>
    </w:p>
    <w:p w14:paraId="2D6053E3" w14:textId="77777777" w:rsidR="00C21B96" w:rsidRDefault="00C21B96"/>
    <w:p w14:paraId="637EF86A" w14:textId="77777777" w:rsidR="00C21B96" w:rsidRDefault="00C21B96">
      <w:pPr>
        <w:pStyle w:val="a0"/>
      </w:pPr>
    </w:p>
    <w:p w14:paraId="190CE941" w14:textId="77777777" w:rsidR="00C21B96" w:rsidRDefault="00B71183">
      <w:pPr>
        <w:spacing w:line="600" w:lineRule="exact"/>
      </w:pPr>
      <w:r>
        <w:rPr>
          <w:noProof/>
          <w:sz w:val="28"/>
        </w:rPr>
        <mc:AlternateContent>
          <mc:Choice Requires="wps">
            <w:drawing>
              <wp:anchor distT="0" distB="0" distL="114300" distR="114300" simplePos="0" relativeHeight="251667456" behindDoc="0" locked="0" layoutInCell="1" allowOverlap="1" wp14:anchorId="197A3EF0" wp14:editId="01CD3A8F">
                <wp:simplePos x="0" y="0"/>
                <wp:positionH relativeFrom="column">
                  <wp:posOffset>10795</wp:posOffset>
                </wp:positionH>
                <wp:positionV relativeFrom="paragraph">
                  <wp:posOffset>407035</wp:posOffset>
                </wp:positionV>
                <wp:extent cx="5533390" cy="15875"/>
                <wp:effectExtent l="0" t="4445" r="635" b="8255"/>
                <wp:wrapNone/>
                <wp:docPr id="9" name="直接连接符 9"/>
                <wp:cNvGraphicFramePr/>
                <a:graphic xmlns:a="http://schemas.openxmlformats.org/drawingml/2006/main">
                  <a:graphicData uri="http://schemas.microsoft.com/office/word/2010/wordprocessingShape">
                    <wps:wsp>
                      <wps:cNvCnPr/>
                      <wps:spPr>
                        <a:xfrm flipV="1">
                          <a:off x="0" y="0"/>
                          <a:ext cx="5533390" cy="158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1F6B0" id="直接连接符 9"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85pt,32.05pt" to="436.5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"/>
            </w:pict>
          </mc:Fallback>
        </mc:AlternateContent>
      </w:r>
      <w:r>
        <w:rPr>
          <w:noProof/>
          <w:sz w:val="28"/>
        </w:rPr>
        <mc:AlternateContent>
          <mc:Choice Requires="wps">
            <w:drawing>
              <wp:anchor distT="0" distB="0" distL="114300" distR="114300" simplePos="0" relativeHeight="251666432" behindDoc="0" locked="0" layoutInCell="1" allowOverlap="1" wp14:anchorId="394C2A5C" wp14:editId="3A01DDEC">
                <wp:simplePos x="0" y="0"/>
                <wp:positionH relativeFrom="column">
                  <wp:posOffset>9525</wp:posOffset>
                </wp:positionH>
                <wp:positionV relativeFrom="paragraph">
                  <wp:posOffset>57150</wp:posOffset>
                </wp:positionV>
                <wp:extent cx="5533390" cy="15875"/>
                <wp:effectExtent l="0" t="4445" r="635" b="8255"/>
                <wp:wrapNone/>
                <wp:docPr id="8" name="直接连接符 8"/>
                <wp:cNvGraphicFramePr/>
                <a:graphic xmlns:a="http://schemas.openxmlformats.org/drawingml/2006/main">
                  <a:graphicData uri="http://schemas.microsoft.com/office/word/2010/wordprocessingShape">
                    <wps:wsp>
                      <wps:cNvCnPr/>
                      <wps:spPr>
                        <a:xfrm flipV="1">
                          <a:off x="0" y="0"/>
                          <a:ext cx="5533390" cy="158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176A6" id="直接连接符 8"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75pt,4.5pt" to="436.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"/>
            </w:pict>
          </mc:Fallback>
        </mc:AlternateContent>
      </w:r>
      <w:r>
        <w:rPr>
          <w:rFonts w:ascii="仿宋" w:eastAsia="仿宋" w:hAnsi="仿宋" w:hint="eastAsia"/>
          <w:sz w:val="28"/>
          <w:szCs w:val="28"/>
        </w:rPr>
        <w:t>中国（天津）自由贸易试验区管理委员会</w:t>
      </w:r>
      <w:r>
        <w:rPr>
          <w:rFonts w:ascii="仿宋" w:eastAsia="仿宋" w:hAnsi="仿宋" w:hint="eastAsia"/>
          <w:sz w:val="28"/>
          <w:szCs w:val="28"/>
        </w:rPr>
        <w:t xml:space="preserve">        2024</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9</w:t>
      </w:r>
      <w:r>
        <w:rPr>
          <w:rFonts w:ascii="仿宋" w:eastAsia="仿宋" w:hAnsi="仿宋" w:hint="eastAsia"/>
          <w:sz w:val="28"/>
          <w:szCs w:val="28"/>
        </w:rPr>
        <w:t>日印发</w:t>
      </w:r>
      <w:r>
        <w:rPr>
          <w:rFonts w:ascii="仿宋" w:eastAsia="仿宋" w:hAnsi="仿宋" w:hint="eastAsia"/>
          <w:sz w:val="28"/>
          <w:szCs w:val="28"/>
        </w:rPr>
        <w:t xml:space="preserve"> </w:t>
      </w:r>
    </w:p>
    <w:p w14:paraId="1F5D27ED" w14:textId="77777777" w:rsidR="00C21B96" w:rsidRDefault="00C21B96">
      <w:pPr>
        <w:pStyle w:val="a0"/>
        <w:jc w:val="both"/>
        <w:rPr>
          <w:vanish/>
        </w:rPr>
      </w:pPr>
    </w:p>
    <w:sectPr w:rsidR="00C21B96">
      <w:pgSz w:w="11906" w:h="16838"/>
      <w:pgMar w:top="2098" w:right="1588" w:bottom="1701"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86FA3" w14:textId="77777777" w:rsidR="00B71183" w:rsidRDefault="00B71183">
      <w:r>
        <w:separator/>
      </w:r>
    </w:p>
  </w:endnote>
  <w:endnote w:type="continuationSeparator" w:id="0">
    <w:p w14:paraId="2288659C" w14:textId="77777777" w:rsidR="00B71183" w:rsidRDefault="00B7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embedRegular r:id="rId1" w:subsetted="1" w:fontKey="{684E5959-BDDB-4191-9D4B-48A4E32A10D9}"/>
  </w:font>
  <w:font w:name="黑体">
    <w:altName w:val="SimHei"/>
    <w:panose1 w:val="02010609060101010101"/>
    <w:charset w:val="86"/>
    <w:family w:val="modern"/>
    <w:pitch w:val="fixed"/>
    <w:sig w:usb0="800002BF" w:usb1="38CF7CFA" w:usb2="00000016" w:usb3="00000000" w:csb0="00040001" w:csb1="00000000"/>
    <w:embedRegular r:id="rId2" w:subsetted="1" w:fontKey="{715805A5-DF8C-4226-A109-5807C63FC314}"/>
  </w:font>
  <w:font w:name="方正小标宋简体">
    <w:panose1 w:val="03000509000000000000"/>
    <w:charset w:val="86"/>
    <w:family w:val="script"/>
    <w:pitch w:val="fixed"/>
    <w:sig w:usb0="00000001" w:usb1="080E0000" w:usb2="00000010" w:usb3="00000000" w:csb0="00040000" w:csb1="00000000"/>
    <w:embedRegular r:id="rId3" w:subsetted="1" w:fontKey="{51D99D4A-B4B4-4FFF-9117-A8673FD64096}"/>
  </w:font>
  <w:font w:name="楷体_GB2312">
    <w:charset w:val="86"/>
    <w:family w:val="modern"/>
    <w:pitch w:val="fixed"/>
    <w:sig w:usb0="00000001" w:usb1="080E0000" w:usb2="00000010" w:usb3="00000000" w:csb0="00040000" w:csb1="00000000"/>
    <w:embedRegular r:id="rId4" w:subsetted="1" w:fontKey="{2F899E6C-E38B-4A85-892B-AA3F652F5934}"/>
  </w:font>
  <w:font w:name="Times New Roman Regular">
    <w:altName w:val="Times New Roman"/>
    <w:charset w:val="00"/>
    <w:family w:val="auto"/>
    <w:pitch w:val="default"/>
    <w:sig w:usb0="00000000" w:usb1="00000000" w:usb2="00000001" w:usb3="00000000" w:csb0="400001BF" w:csb1="DFF70000"/>
    <w:embedRegular r:id="rId5" w:subsetted="1" w:fontKey="{4D2EE665-BF8C-4824-8926-1859E0197A8E}"/>
  </w:font>
  <w:font w:name="仿宋">
    <w:panose1 w:val="02010609060101010101"/>
    <w:charset w:val="86"/>
    <w:family w:val="modern"/>
    <w:pitch w:val="fixed"/>
    <w:sig w:usb0="800002BF" w:usb1="38CF7CFA" w:usb2="00000016" w:usb3="00000000" w:csb0="00040001" w:csb1="00000000"/>
    <w:embedRegular r:id="rId6" w:subsetted="1" w:fontKey="{AA69151C-1770-4008-8B07-D3037796F5CE}"/>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BD3C" w14:textId="77777777" w:rsidR="00C21B96" w:rsidRDefault="00B71183">
    <w:pPr>
      <w:pStyle w:val="a8"/>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52E09949" w14:textId="77777777" w:rsidR="00C21B96" w:rsidRDefault="00C21B9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CF9E3" w14:textId="77777777" w:rsidR="00C21B96" w:rsidRDefault="00B71183">
    <w:pPr>
      <w:pStyle w:val="a8"/>
      <w:ind w:right="360" w:firstLine="360"/>
    </w:pPr>
    <w:r>
      <w:rPr>
        <w:noProof/>
      </w:rPr>
      <mc:AlternateContent>
        <mc:Choice Requires="wps">
          <w:drawing>
            <wp:anchor distT="0" distB="0" distL="114300" distR="114300" simplePos="0" relativeHeight="251657728" behindDoc="0" locked="0" layoutInCell="1" allowOverlap="1" wp14:anchorId="25AF7E67" wp14:editId="58910896">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0C72D" w14:textId="77777777" w:rsidR="00C21B96" w:rsidRDefault="00B71183">
                          <w:pPr>
                            <w:pStyle w:val="a8"/>
                            <w:rPr>
                              <w:rStyle w:val="ad"/>
                              <w:rFonts w:ascii="宋体" w:hAnsi="宋体"/>
                              <w:sz w:val="28"/>
                              <w:szCs w:val="28"/>
                            </w:rPr>
                          </w:pPr>
                          <w:r>
                            <w:rPr>
                              <w:rStyle w:val="ad"/>
                              <w:rFonts w:ascii="宋体" w:hAnsi="宋体" w:hint="eastAsia"/>
                              <w:sz w:val="28"/>
                              <w:szCs w:val="28"/>
                            </w:rPr>
                            <w:t>―</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EB57AF">
                            <w:rPr>
                              <w:rStyle w:val="ad"/>
                              <w:rFonts w:ascii="宋体" w:hAnsi="宋体"/>
                              <w:noProof/>
                              <w:sz w:val="28"/>
                              <w:szCs w:val="28"/>
                            </w:rPr>
                            <w:t>1</w:t>
                          </w:r>
                          <w:r>
                            <w:rPr>
                              <w:rStyle w:val="ad"/>
                              <w:rFonts w:ascii="宋体" w:hAnsi="宋体"/>
                              <w:sz w:val="28"/>
                              <w:szCs w:val="28"/>
                            </w:rPr>
                            <w:fldChar w:fldCharType="end"/>
                          </w:r>
                          <w:r>
                            <w:rPr>
                              <w:rStyle w:val="ad"/>
                              <w:rFonts w:ascii="宋体" w:hAnsi="宋体" w:hint="eastAsia"/>
                              <w:sz w:val="28"/>
                              <w:szCs w:val="28"/>
                            </w:rPr>
                            <w:t>―</w:t>
                          </w:r>
                        </w:p>
                        <w:p w14:paraId="14A5C91D" w14:textId="77777777" w:rsidR="00C21B96" w:rsidRDefault="00C21B9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HkHQIAABUEAAAOAAAAZHJzL2Uyb0RvYy54bWysU82O0zAQviPxDpbvNGkX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15RoptCi0/dvpx+/Tj+/kqtIT2v9DFEbi7jQvTUd2jzce1zGqrvKqbijHgI/iD5eyBVd&#10;IDw+mk6m0xwuDt9wAH72+Nw6H94Jo0g0CurQvUQqO6x96EOHkPibNqtGytRBqUlb0Ou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DcLHkHQIAABUEAAAOAAAAAAAAAAAAAAAAAC4CAABkcnMvZTJvRG9jLnhtbFBLAQItABQABgAI&#10;AAAAIQBxqtG51wAAAAUBAAAPAAAAAAAAAAAAAAAAAHcEAABkcnMvZG93bnJldi54bWxQSwUGAAAA&#10;AAQABADzAAAAewUAAAAA&#10;" filled="f" stroked="f" strokeweight=".5pt">
              <v:textbox style="mso-fit-shape-to-text:t" inset="0,0,0,0">
                <w:txbxContent>
                  <w:p w14:paraId="0EC0C72D" w14:textId="77777777" w:rsidR="00C21B96" w:rsidRDefault="00B71183">
                    <w:pPr>
                      <w:pStyle w:val="a8"/>
                      <w:rPr>
                        <w:rStyle w:val="ad"/>
                        <w:rFonts w:ascii="宋体" w:hAnsi="宋体"/>
                        <w:sz w:val="28"/>
                        <w:szCs w:val="28"/>
                      </w:rPr>
                    </w:pPr>
                    <w:r>
                      <w:rPr>
                        <w:rStyle w:val="ad"/>
                        <w:rFonts w:ascii="宋体" w:hAnsi="宋体" w:hint="eastAsia"/>
                        <w:sz w:val="28"/>
                        <w:szCs w:val="28"/>
                      </w:rPr>
                      <w:t>―</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EB57AF">
                      <w:rPr>
                        <w:rStyle w:val="ad"/>
                        <w:rFonts w:ascii="宋体" w:hAnsi="宋体"/>
                        <w:noProof/>
                        <w:sz w:val="28"/>
                        <w:szCs w:val="28"/>
                      </w:rPr>
                      <w:t>1</w:t>
                    </w:r>
                    <w:r>
                      <w:rPr>
                        <w:rStyle w:val="ad"/>
                        <w:rFonts w:ascii="宋体" w:hAnsi="宋体"/>
                        <w:sz w:val="28"/>
                        <w:szCs w:val="28"/>
                      </w:rPr>
                      <w:fldChar w:fldCharType="end"/>
                    </w:r>
                    <w:r>
                      <w:rPr>
                        <w:rStyle w:val="ad"/>
                        <w:rFonts w:ascii="宋体" w:hAnsi="宋体" w:hint="eastAsia"/>
                        <w:sz w:val="28"/>
                        <w:szCs w:val="28"/>
                      </w:rPr>
                      <w:t>―</w:t>
                    </w:r>
                  </w:p>
                  <w:p w14:paraId="14A5C91D" w14:textId="77777777" w:rsidR="00C21B96" w:rsidRDefault="00C21B96"/>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FAFC" w14:textId="77777777" w:rsidR="00C21B96" w:rsidRDefault="00B71183">
    <w:pPr>
      <w:snapToGrid w:val="0"/>
      <w:rPr>
        <w:sz w:val="28"/>
        <w:szCs w:val="28"/>
      </w:rPr>
    </w:pPr>
    <w:r>
      <w:rPr>
        <w:noProof/>
        <w:sz w:val="28"/>
        <w:szCs w:val="22"/>
      </w:rPr>
      <mc:AlternateContent>
        <mc:Choice Requires="wps">
          <w:drawing>
            <wp:anchor distT="0" distB="0" distL="114300" distR="114300" simplePos="0" relativeHeight="251656704" behindDoc="0" locked="0" layoutInCell="1" allowOverlap="1" wp14:anchorId="4F035428" wp14:editId="4DC0716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E66B9D" w14:textId="77777777" w:rsidR="00C21B96" w:rsidRDefault="00B71183">
                          <w:pPr>
                            <w:snapToGrid w:val="0"/>
                            <w:jc w:val="left"/>
                            <w:rPr>
                              <w:sz w:val="28"/>
                              <w:szCs w:val="40"/>
                            </w:rPr>
                          </w:pPr>
                          <w:r>
                            <w:rPr>
                              <w:rFonts w:hint="eastAsia"/>
                              <w:sz w:val="28"/>
                              <w:szCs w:val="40"/>
                            </w:rPr>
                            <w:t>—</w:t>
                          </w:r>
                          <w:r>
                            <w:rPr>
                              <w:rFonts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sidR="00EB57AF">
                            <w:rPr>
                              <w:rFonts w:ascii="宋体" w:hAnsi="宋体" w:cs="宋体"/>
                              <w:noProof/>
                              <w:sz w:val="28"/>
                              <w:szCs w:val="40"/>
                            </w:rPr>
                            <w:t>5</w:t>
                          </w:r>
                          <w:r>
                            <w:rPr>
                              <w:rFonts w:ascii="宋体" w:hAnsi="宋体" w:cs="宋体" w:hint="eastAsia"/>
                              <w:sz w:val="28"/>
                              <w:szCs w:val="40"/>
                            </w:rPr>
                            <w:fldChar w:fldCharType="end"/>
                          </w:r>
                          <w:r>
                            <w:rPr>
                              <w:rFonts w:hint="eastAsia"/>
                              <w:sz w:val="28"/>
                              <w:szCs w:val="4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WgyTz7MBAABUAwAADgAAAAAAAAAAAAAAAAAuAgAAZHJzL2Uyb0RvYy54bWxQSwEC&#10;LQAUAAYACAAAACEADErw7tYAAAAFAQAADwAAAAAAAAAAAAAAAAANBAAAZHJzL2Rvd25yZXYueG1s&#10;UEsFBgAAAAAEAAQA8wAAABAFAAAAAA==&#10;" filled="f" stroked="f">
              <v:textbox style="mso-fit-shape-to-text:t" inset="0,0,0,0">
                <w:txbxContent>
                  <w:p w14:paraId="0DE66B9D" w14:textId="77777777" w:rsidR="00C21B96" w:rsidRDefault="00B71183">
                    <w:pPr>
                      <w:snapToGrid w:val="0"/>
                      <w:jc w:val="left"/>
                      <w:rPr>
                        <w:sz w:val="28"/>
                        <w:szCs w:val="40"/>
                      </w:rPr>
                    </w:pPr>
                    <w:r>
                      <w:rPr>
                        <w:rFonts w:hint="eastAsia"/>
                        <w:sz w:val="28"/>
                        <w:szCs w:val="40"/>
                      </w:rPr>
                      <w:t>—</w:t>
                    </w:r>
                    <w:r>
                      <w:rPr>
                        <w:rFonts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sidR="00EB57AF">
                      <w:rPr>
                        <w:rFonts w:ascii="宋体" w:hAnsi="宋体" w:cs="宋体"/>
                        <w:noProof/>
                        <w:sz w:val="28"/>
                        <w:szCs w:val="40"/>
                      </w:rPr>
                      <w:t>5</w:t>
                    </w:r>
                    <w:r>
                      <w:rPr>
                        <w:rFonts w:ascii="宋体" w:hAnsi="宋体" w:cs="宋体" w:hint="eastAsia"/>
                        <w:sz w:val="28"/>
                        <w:szCs w:val="40"/>
                      </w:rPr>
                      <w:fldChar w:fldCharType="end"/>
                    </w:r>
                    <w:r>
                      <w:rPr>
                        <w:rFonts w:hint="eastAsia"/>
                        <w:sz w:val="28"/>
                        <w:szCs w:val="40"/>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829B7" w14:textId="77777777" w:rsidR="00C21B96" w:rsidRDefault="00B71183">
    <w:pPr>
      <w:pStyle w:val="a8"/>
    </w:pPr>
    <w:r>
      <w:rPr>
        <w:noProof/>
      </w:rPr>
      <mc:AlternateContent>
        <mc:Choice Requires="wps">
          <w:drawing>
            <wp:anchor distT="0" distB="0" distL="114300" distR="114300" simplePos="0" relativeHeight="251658752" behindDoc="0" locked="0" layoutInCell="1" allowOverlap="1" wp14:anchorId="6ACC35D7" wp14:editId="373A71BE">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6547A" w14:textId="77777777" w:rsidR="00C21B96" w:rsidRDefault="00B71183">
                          <w:pPr>
                            <w:pStyle w:val="a8"/>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B57AF">
                            <w:rPr>
                              <w:rFonts w:ascii="宋体" w:hAnsi="宋体" w:cs="宋体"/>
                              <w:noProof/>
                              <w:sz w:val="28"/>
                              <w:szCs w:val="28"/>
                            </w:rPr>
                            <w:t>15</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Ju6ckIcAgAAHAQAAA4AAAAAAAAAAAAAAAAALgIAAGRycy9lMm9Eb2MueG1sUEsBAi0AFAAGAAgA&#10;AAAhAHGq0bnXAAAABQEAAA8AAAAAAAAAAAAAAAAAdgQAAGRycy9kb3ducmV2LnhtbFBLBQYAAAAA&#10;BAAEAPMAAAB6BQAAAAA=&#10;" filled="f" stroked="f" strokeweight=".5pt">
              <v:textbox style="mso-fit-shape-to-text:t" inset="0,0,0,0">
                <w:txbxContent>
                  <w:p w14:paraId="3586547A" w14:textId="77777777" w:rsidR="00C21B96" w:rsidRDefault="00B71183">
                    <w:pPr>
                      <w:pStyle w:val="a8"/>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B57AF">
                      <w:rPr>
                        <w:rFonts w:ascii="宋体" w:hAnsi="宋体" w:cs="宋体"/>
                        <w:noProof/>
                        <w:sz w:val="28"/>
                        <w:szCs w:val="28"/>
                      </w:rPr>
                      <w:t>15</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E99AA" w14:textId="77777777" w:rsidR="00B71183" w:rsidRDefault="00B71183">
      <w:r>
        <w:separator/>
      </w:r>
    </w:p>
  </w:footnote>
  <w:footnote w:type="continuationSeparator" w:id="0">
    <w:p w14:paraId="5C12826D" w14:textId="77777777" w:rsidR="00B71183" w:rsidRDefault="00B7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3B12C" w14:textId="77777777" w:rsidR="00C21B96" w:rsidRDefault="00C21B96">
    <w:pPr>
      <w:pBdr>
        <w:bottom w:val="none" w:sz="0" w:space="1" w:color="auto"/>
      </w:pBd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3866C" w14:textId="77777777" w:rsidR="00C21B96" w:rsidRDefault="00C21B96">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proofState w:spelling="clean" w:grammar="clean"/>
  <w:defaultTabStop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mM2NDc0NDZmMDY3YWE4MjI3ZWU2ZDM5M2VmMjcifQ=="/>
  </w:docVars>
  <w:rsids>
    <w:rsidRoot w:val="003F0BDC"/>
    <w:rsid w:val="9ECD9E1F"/>
    <w:rsid w:val="9FEF07C2"/>
    <w:rsid w:val="BDB575AE"/>
    <w:rsid w:val="BF6DE98B"/>
    <w:rsid w:val="BFE92AEF"/>
    <w:rsid w:val="CFBD0BF7"/>
    <w:rsid w:val="DC7F2186"/>
    <w:rsid w:val="DDDF3748"/>
    <w:rsid w:val="E9FDBF08"/>
    <w:rsid w:val="EDFF28E6"/>
    <w:rsid w:val="EFAF7399"/>
    <w:rsid w:val="EFDFEDF7"/>
    <w:rsid w:val="EFFA9DDD"/>
    <w:rsid w:val="F3F7F56C"/>
    <w:rsid w:val="F6BF0522"/>
    <w:rsid w:val="F7BED413"/>
    <w:rsid w:val="FBC5704B"/>
    <w:rsid w:val="FC7B054C"/>
    <w:rsid w:val="FFEB82DC"/>
    <w:rsid w:val="00023A0C"/>
    <w:rsid w:val="000345A2"/>
    <w:rsid w:val="00041E55"/>
    <w:rsid w:val="000468E6"/>
    <w:rsid w:val="000A44BF"/>
    <w:rsid w:val="000C54C6"/>
    <w:rsid w:val="000C78CD"/>
    <w:rsid w:val="00120125"/>
    <w:rsid w:val="00162B87"/>
    <w:rsid w:val="001A3E73"/>
    <w:rsid w:val="00203BEB"/>
    <w:rsid w:val="00233E93"/>
    <w:rsid w:val="00295077"/>
    <w:rsid w:val="002E1670"/>
    <w:rsid w:val="002E3A88"/>
    <w:rsid w:val="002F4A77"/>
    <w:rsid w:val="00362AA0"/>
    <w:rsid w:val="00367442"/>
    <w:rsid w:val="003757A8"/>
    <w:rsid w:val="003B646D"/>
    <w:rsid w:val="003F0BDC"/>
    <w:rsid w:val="0041600A"/>
    <w:rsid w:val="004E7AF1"/>
    <w:rsid w:val="004F1DEC"/>
    <w:rsid w:val="00536E07"/>
    <w:rsid w:val="00542C72"/>
    <w:rsid w:val="00561774"/>
    <w:rsid w:val="0059190B"/>
    <w:rsid w:val="005B53CB"/>
    <w:rsid w:val="005E2045"/>
    <w:rsid w:val="005F0EA9"/>
    <w:rsid w:val="005F3A91"/>
    <w:rsid w:val="00637666"/>
    <w:rsid w:val="00653E0B"/>
    <w:rsid w:val="00690184"/>
    <w:rsid w:val="00711489"/>
    <w:rsid w:val="00722B0E"/>
    <w:rsid w:val="0072379A"/>
    <w:rsid w:val="007A0063"/>
    <w:rsid w:val="007C6643"/>
    <w:rsid w:val="007C6990"/>
    <w:rsid w:val="007D353F"/>
    <w:rsid w:val="00817A18"/>
    <w:rsid w:val="00824FC2"/>
    <w:rsid w:val="008253A0"/>
    <w:rsid w:val="00864DF6"/>
    <w:rsid w:val="008874EB"/>
    <w:rsid w:val="00896547"/>
    <w:rsid w:val="008E1795"/>
    <w:rsid w:val="008F3B28"/>
    <w:rsid w:val="00954231"/>
    <w:rsid w:val="00957982"/>
    <w:rsid w:val="009A720A"/>
    <w:rsid w:val="009D3C84"/>
    <w:rsid w:val="00A65B2C"/>
    <w:rsid w:val="00A76EA1"/>
    <w:rsid w:val="00A94DD5"/>
    <w:rsid w:val="00AC36C9"/>
    <w:rsid w:val="00AF4F42"/>
    <w:rsid w:val="00B57EEF"/>
    <w:rsid w:val="00B71183"/>
    <w:rsid w:val="00B7313E"/>
    <w:rsid w:val="00BB1763"/>
    <w:rsid w:val="00BB700D"/>
    <w:rsid w:val="00BD78A2"/>
    <w:rsid w:val="00BE0092"/>
    <w:rsid w:val="00C21B96"/>
    <w:rsid w:val="00C263D7"/>
    <w:rsid w:val="00C30132"/>
    <w:rsid w:val="00CC0423"/>
    <w:rsid w:val="00CC2B75"/>
    <w:rsid w:val="00CF1D21"/>
    <w:rsid w:val="00D038F9"/>
    <w:rsid w:val="00D07ED6"/>
    <w:rsid w:val="00D51514"/>
    <w:rsid w:val="00D97787"/>
    <w:rsid w:val="00DA0502"/>
    <w:rsid w:val="00DB5A57"/>
    <w:rsid w:val="00DD0370"/>
    <w:rsid w:val="00DE0756"/>
    <w:rsid w:val="00E005CA"/>
    <w:rsid w:val="00E47CEC"/>
    <w:rsid w:val="00E540B1"/>
    <w:rsid w:val="00EB57AF"/>
    <w:rsid w:val="00F21FFE"/>
    <w:rsid w:val="00F603A0"/>
    <w:rsid w:val="00F60D89"/>
    <w:rsid w:val="00F6388A"/>
    <w:rsid w:val="00F653F4"/>
    <w:rsid w:val="00FA15B8"/>
    <w:rsid w:val="00FC5D95"/>
    <w:rsid w:val="15417978"/>
    <w:rsid w:val="19590855"/>
    <w:rsid w:val="28A279B8"/>
    <w:rsid w:val="3CDFD472"/>
    <w:rsid w:val="3FFF8872"/>
    <w:rsid w:val="474A6396"/>
    <w:rsid w:val="4FB04F8F"/>
    <w:rsid w:val="537F9B9E"/>
    <w:rsid w:val="64935B69"/>
    <w:rsid w:val="67D9A39B"/>
    <w:rsid w:val="6B7FFD66"/>
    <w:rsid w:val="6DBCEAEA"/>
    <w:rsid w:val="6F37C40C"/>
    <w:rsid w:val="6FB6A7D0"/>
    <w:rsid w:val="711C2062"/>
    <w:rsid w:val="716B07A3"/>
    <w:rsid w:val="756E269D"/>
    <w:rsid w:val="7E5F412C"/>
    <w:rsid w:val="7E7DECE2"/>
    <w:rsid w:val="7FAFA167"/>
    <w:rsid w:val="7FE3DBB1"/>
    <w:rsid w:val="7FFFC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92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sz w:val="44"/>
    </w:rPr>
  </w:style>
  <w:style w:type="paragraph" w:styleId="a4">
    <w:name w:val="annotation text"/>
    <w:basedOn w:val="a"/>
    <w:qFormat/>
    <w:pPr>
      <w:jc w:val="left"/>
    </w:p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0"/>
    <w:uiPriority w:val="99"/>
    <w:qFormat/>
    <w:pPr>
      <w:spacing w:line="560" w:lineRule="exact"/>
      <w:ind w:firstLineChars="200" w:firstLine="721"/>
    </w:pPr>
    <w:rPr>
      <w:rFonts w:eastAsia="仿宋_GB2312"/>
      <w:sz w:val="32"/>
    </w:rPr>
  </w:style>
  <w:style w:type="table" w:styleId="ac">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style>
  <w:style w:type="character" w:customStyle="1" w:styleId="HeiTi">
    <w:name w:val="Hei Ti"/>
    <w:autoRedefine/>
    <w:qFormat/>
    <w:rPr>
      <w:rFonts w:ascii="黑体" w:eastAsia="黑体" w:hAnsi="黑体" w:cs="黑体"/>
      <w:sz w:val="32"/>
    </w:rPr>
  </w:style>
  <w:style w:type="character" w:customStyle="1" w:styleId="HeiTiBold">
    <w:name w:val="Hei Ti Bold"/>
    <w:autoRedefine/>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autoRedefine/>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Char">
    <w:name w:val="批注框文本 Char"/>
    <w:basedOn w:val="a1"/>
    <w:link w:val="a7"/>
    <w:qFormat/>
    <w:rPr>
      <w:kern w:val="2"/>
      <w:sz w:val="18"/>
      <w:szCs w:val="18"/>
    </w:rPr>
  </w:style>
  <w:style w:type="paragraph" w:styleId="ae">
    <w:name w:val="Revision"/>
    <w:hidden/>
    <w:uiPriority w:val="99"/>
    <w:unhideWhenUsed/>
    <w:rsid w:val="005E204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sz w:val="44"/>
    </w:rPr>
  </w:style>
  <w:style w:type="paragraph" w:styleId="a4">
    <w:name w:val="annotation text"/>
    <w:basedOn w:val="a"/>
    <w:qFormat/>
    <w:pPr>
      <w:jc w:val="left"/>
    </w:p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0"/>
    <w:uiPriority w:val="99"/>
    <w:qFormat/>
    <w:pPr>
      <w:spacing w:line="560" w:lineRule="exact"/>
      <w:ind w:firstLineChars="200" w:firstLine="721"/>
    </w:pPr>
    <w:rPr>
      <w:rFonts w:eastAsia="仿宋_GB2312"/>
      <w:sz w:val="32"/>
    </w:rPr>
  </w:style>
  <w:style w:type="table" w:styleId="ac">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style>
  <w:style w:type="character" w:customStyle="1" w:styleId="HeiTi">
    <w:name w:val="Hei Ti"/>
    <w:autoRedefine/>
    <w:qFormat/>
    <w:rPr>
      <w:rFonts w:ascii="黑体" w:eastAsia="黑体" w:hAnsi="黑体" w:cs="黑体"/>
      <w:sz w:val="32"/>
    </w:rPr>
  </w:style>
  <w:style w:type="character" w:customStyle="1" w:styleId="HeiTiBold">
    <w:name w:val="Hei Ti Bold"/>
    <w:autoRedefine/>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autoRedefine/>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Char">
    <w:name w:val="批注框文本 Char"/>
    <w:basedOn w:val="a1"/>
    <w:link w:val="a7"/>
    <w:qFormat/>
    <w:rPr>
      <w:kern w:val="2"/>
      <w:sz w:val="18"/>
      <w:szCs w:val="18"/>
    </w:rPr>
  </w:style>
  <w:style w:type="paragraph" w:styleId="ae">
    <w:name w:val="Revision"/>
    <w:hidden/>
    <w:uiPriority w:val="99"/>
    <w:unhideWhenUsed/>
    <w:rsid w:val="005E20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83"/>
    <customShpInfo spid="_x0000_s3085"/>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1004</Words>
  <Characters>5727</Characters>
  <Application>Microsoft Office Word</Application>
  <DocSecurity>0</DocSecurity>
  <Lines>47</Lines>
  <Paragraphs>13</Paragraphs>
  <ScaleCrop>false</ScaleCrop>
  <Company>Microsoft</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LONS</cp:lastModifiedBy>
  <cp:revision>16</cp:revision>
  <cp:lastPrinted>2005-02-24T23:04:00Z</cp:lastPrinted>
  <dcterms:created xsi:type="dcterms:W3CDTF">2023-12-15T19:47:00Z</dcterms:created>
  <dcterms:modified xsi:type="dcterms:W3CDTF">2024-05-09T10:47:00Z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6EB3360A36C54959852E8DB193BC6FD0_13</vt:lpwstr>
  </property>
</Properties>
</file>